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DB5561" w14:textId="77777777" w:rsidR="009062FF" w:rsidRDefault="00CE7982">
      <w:pPr>
        <w:jc w:val="center"/>
        <w:rPr>
          <w:rFonts w:ascii="Cambria" w:eastAsia="Cambria" w:hAnsi="Cambria" w:cs="Cambria"/>
          <w:sz w:val="40"/>
          <w:szCs w:val="40"/>
        </w:rPr>
      </w:pPr>
      <w:r>
        <w:rPr>
          <w:rFonts w:ascii="Cambria" w:eastAsia="Cambria" w:hAnsi="Cambria" w:cs="Cambria"/>
          <w:sz w:val="40"/>
          <w:szCs w:val="40"/>
        </w:rPr>
        <w:t>CLIMAVORE: Seasons Made to Drift</w:t>
      </w:r>
    </w:p>
    <w:p w14:paraId="15675098" w14:textId="77777777" w:rsidR="009062FF" w:rsidRDefault="009062FF">
      <w:pPr>
        <w:jc w:val="center"/>
        <w:rPr>
          <w:rFonts w:ascii="Cambria" w:eastAsia="Cambria" w:hAnsi="Cambria" w:cs="Cambria"/>
          <w:sz w:val="16"/>
          <w:szCs w:val="16"/>
        </w:rPr>
      </w:pPr>
    </w:p>
    <w:p w14:paraId="378B8F57" w14:textId="77777777" w:rsidR="009062FF" w:rsidRDefault="00CE7982">
      <w:pPr>
        <w:jc w:val="center"/>
        <w:rPr>
          <w:rFonts w:ascii="Cambria" w:eastAsia="Cambria" w:hAnsi="Cambria" w:cs="Cambria"/>
          <w:sz w:val="32"/>
          <w:szCs w:val="32"/>
        </w:rPr>
      </w:pPr>
      <w:r>
        <w:rPr>
          <w:rFonts w:ascii="Cambria" w:eastAsia="Cambria" w:hAnsi="Cambria" w:cs="Cambria"/>
          <w:sz w:val="32"/>
          <w:szCs w:val="32"/>
        </w:rPr>
        <w:t>Cooking Sections</w:t>
      </w:r>
    </w:p>
    <w:p w14:paraId="0006D852" w14:textId="77777777" w:rsidR="009062FF" w:rsidRDefault="009062FF">
      <w:pPr>
        <w:jc w:val="center"/>
        <w:rPr>
          <w:rFonts w:ascii="Cambria" w:eastAsia="Cambria" w:hAnsi="Cambria" w:cs="Cambria"/>
          <w:sz w:val="16"/>
          <w:szCs w:val="16"/>
        </w:rPr>
      </w:pPr>
    </w:p>
    <w:p w14:paraId="21A581DB" w14:textId="77777777" w:rsidR="009062FF" w:rsidRDefault="00CE7982">
      <w:pPr>
        <w:jc w:val="center"/>
        <w:rPr>
          <w:rFonts w:ascii="Cambria" w:eastAsia="Cambria" w:hAnsi="Cambria" w:cs="Cambria"/>
          <w:sz w:val="24"/>
          <w:szCs w:val="24"/>
        </w:rPr>
      </w:pPr>
      <w:r>
        <w:rPr>
          <w:rFonts w:ascii="Cambria" w:eastAsia="Cambria" w:hAnsi="Cambria" w:cs="Cambria"/>
          <w:sz w:val="24"/>
          <w:szCs w:val="24"/>
        </w:rPr>
        <w:t>07.04.2021-22.08.2021</w:t>
      </w:r>
    </w:p>
    <w:p w14:paraId="65736DA6" w14:textId="77777777" w:rsidR="009062FF" w:rsidRDefault="00CE7982">
      <w:pPr>
        <w:jc w:val="center"/>
        <w:rPr>
          <w:rFonts w:ascii="Cambria" w:eastAsia="Cambria" w:hAnsi="Cambria" w:cs="Cambria"/>
          <w:sz w:val="24"/>
          <w:szCs w:val="24"/>
        </w:rPr>
      </w:pPr>
      <w:r>
        <w:rPr>
          <w:rFonts w:ascii="Cambria" w:eastAsia="Cambria" w:hAnsi="Cambria" w:cs="Cambria"/>
          <w:sz w:val="24"/>
          <w:szCs w:val="24"/>
        </w:rPr>
        <w:t xml:space="preserve">SALT </w:t>
      </w:r>
      <w:proofErr w:type="spellStart"/>
      <w:r>
        <w:rPr>
          <w:rFonts w:ascii="Cambria" w:eastAsia="Cambria" w:hAnsi="Cambria" w:cs="Cambria"/>
          <w:sz w:val="24"/>
          <w:szCs w:val="24"/>
        </w:rPr>
        <w:t>Beyoğlu</w:t>
      </w:r>
      <w:proofErr w:type="spellEnd"/>
    </w:p>
    <w:p w14:paraId="18425E89" w14:textId="77777777" w:rsidR="009062FF" w:rsidRDefault="009062FF">
      <w:pPr>
        <w:jc w:val="center"/>
        <w:rPr>
          <w:rFonts w:ascii="Cambria" w:eastAsia="Cambria" w:hAnsi="Cambria" w:cs="Cambria"/>
        </w:rPr>
      </w:pPr>
    </w:p>
    <w:p w14:paraId="45317075" w14:textId="77777777" w:rsidR="009062FF" w:rsidRDefault="009062FF">
      <w:pPr>
        <w:rPr>
          <w:rFonts w:ascii="Cambria" w:eastAsia="Cambria" w:hAnsi="Cambria" w:cs="Cambria"/>
        </w:rPr>
      </w:pPr>
    </w:p>
    <w:p w14:paraId="14B4054F" w14:textId="77777777" w:rsidR="009062FF" w:rsidRDefault="00CE7982">
      <w:pPr>
        <w:rPr>
          <w:rFonts w:ascii="Cambria" w:eastAsia="Cambria" w:hAnsi="Cambria" w:cs="Cambria"/>
        </w:rPr>
      </w:pPr>
      <w:r>
        <w:rPr>
          <w:rFonts w:ascii="Cambria" w:eastAsia="Cambria" w:hAnsi="Cambria" w:cs="Cambria"/>
          <w:i/>
        </w:rPr>
        <w:t xml:space="preserve">CLIMAVORE: Seasons Made to Drift </w:t>
      </w:r>
      <w:r>
        <w:rPr>
          <w:rFonts w:ascii="Cambria" w:eastAsia="Cambria" w:hAnsi="Cambria" w:cs="Cambria"/>
        </w:rPr>
        <w:t xml:space="preserve">is an exhibition and public program that explores how to eat as humans change the climate. Different from carnivore, omnivore, locavore, vegetarian, or vegan diets, what defines </w:t>
      </w:r>
      <w:r>
        <w:rPr>
          <w:rFonts w:ascii="Cambria" w:eastAsia="Cambria" w:hAnsi="Cambria" w:cs="Cambria"/>
          <w:i/>
        </w:rPr>
        <w:t>CLIMAVORE</w:t>
      </w:r>
      <w:r>
        <w:rPr>
          <w:rFonts w:ascii="Cambria" w:eastAsia="Cambria" w:hAnsi="Cambria" w:cs="Cambria"/>
        </w:rPr>
        <w:t xml:space="preserve"> is not the ingredients but the infrastructural responses to climatic events, as well as unprecedented seasons of food production and consumption. New cycles of drought, disrupted rainfall patterns, or alterations of the littoral, are discontinuous, disjointed, disconnected, non-sequential yet repetitive and underpin contemporary food infrastructure and eating habits. Commissioned by SALT, </w:t>
      </w:r>
      <w:r>
        <w:rPr>
          <w:rFonts w:ascii="Cambria" w:eastAsia="Cambria" w:hAnsi="Cambria" w:cs="Cambria"/>
          <w:i/>
        </w:rPr>
        <w:t xml:space="preserve">CLIMAVORE: Seasons Made to Drift </w:t>
      </w:r>
      <w:r>
        <w:rPr>
          <w:rFonts w:ascii="Cambria" w:eastAsia="Cambria" w:hAnsi="Cambria" w:cs="Cambria"/>
        </w:rPr>
        <w:t xml:space="preserve">by London-based </w:t>
      </w:r>
      <w:hyperlink r:id="rId7">
        <w:r>
          <w:rPr>
            <w:rFonts w:ascii="Cambria" w:eastAsia="Cambria" w:hAnsi="Cambria" w:cs="Cambria"/>
            <w:color w:val="0000FF"/>
            <w:u w:val="single"/>
          </w:rPr>
          <w:t>Cooking Sections</w:t>
        </w:r>
      </w:hyperlink>
      <w:r>
        <w:rPr>
          <w:rFonts w:ascii="Cambria" w:eastAsia="Cambria" w:hAnsi="Cambria" w:cs="Cambria"/>
          <w:color w:val="FF0000"/>
        </w:rPr>
        <w:t xml:space="preserve"> </w:t>
      </w:r>
      <w:r>
        <w:rPr>
          <w:rFonts w:ascii="Cambria" w:eastAsia="Cambria" w:hAnsi="Cambria" w:cs="Cambria"/>
        </w:rPr>
        <w:t>(</w:t>
      </w:r>
      <w:r>
        <w:rPr>
          <w:rFonts w:ascii="Cambria" w:eastAsia="Cambria" w:hAnsi="Cambria" w:cs="Cambria"/>
          <w:highlight w:val="white"/>
        </w:rPr>
        <w:t>Daniel Fernández Pascual and Alon Schwabe</w:t>
      </w:r>
      <w:r>
        <w:rPr>
          <w:rFonts w:ascii="Cambria" w:eastAsia="Cambria" w:hAnsi="Cambria" w:cs="Cambria"/>
        </w:rPr>
        <w:t>) proposes a journey into the seasons that once were, the regions that no longer are, and the shores that may be.</w:t>
      </w:r>
    </w:p>
    <w:p w14:paraId="593C6224" w14:textId="77777777" w:rsidR="009062FF" w:rsidRDefault="009062FF">
      <w:pPr>
        <w:rPr>
          <w:rFonts w:ascii="Cambria" w:eastAsia="Cambria" w:hAnsi="Cambria" w:cs="Cambria"/>
        </w:rPr>
      </w:pPr>
    </w:p>
    <w:p w14:paraId="7C8DF2FD" w14:textId="77777777" w:rsidR="009062FF" w:rsidRDefault="00CE7982">
      <w:pPr>
        <w:rPr>
          <w:rFonts w:ascii="Cambria" w:eastAsia="Cambria" w:hAnsi="Cambria" w:cs="Cambria"/>
        </w:rPr>
      </w:pPr>
      <w:r>
        <w:rPr>
          <w:rFonts w:ascii="Cambria" w:eastAsia="Cambria" w:hAnsi="Cambria" w:cs="Cambria"/>
        </w:rPr>
        <w:t xml:space="preserve">The First Geography Congress convened in Ankara by the Ministry of National Education in 1941 identified seven regions in Turkey by their topography, climate, vegetation, agriculture, and other human considerations. It also sought to form a uniform language and curriculum to be used in schools across the country. For generations, geography education maintained a climate, soil, and yield-based narrative that described the attributes of Marmara, Aegean, Black Sea, Mediterranean, Central Anatolia, Eastern Anatolia, and </w:t>
      </w:r>
      <w:proofErr w:type="spellStart"/>
      <w:r>
        <w:rPr>
          <w:rFonts w:ascii="Cambria" w:eastAsia="Cambria" w:hAnsi="Cambria" w:cs="Cambria"/>
        </w:rPr>
        <w:t>Southeastern</w:t>
      </w:r>
      <w:proofErr w:type="spellEnd"/>
      <w:r>
        <w:rPr>
          <w:rFonts w:ascii="Cambria" w:eastAsia="Cambria" w:hAnsi="Cambria" w:cs="Cambria"/>
        </w:rPr>
        <w:t xml:space="preserve"> Anatolia regions. However, each established identification has shifted through accumulated human manipulations. Starting with the 1950s, the industrialization of agriculture in Turkey introduced “modern” seeds as well as the widespread use of pesticides and chemical fertilizers in anticipation of higher productivity. Food supplies were further subject to globalization when in the 1990s the free-market economy led to an increase in packaged goods and produce from overseas. Our shared understanding of Turkey’s geography is now further challenged as climate-related changes become visible and materially registered on the land and in the sea in the 21st century. </w:t>
      </w:r>
    </w:p>
    <w:p w14:paraId="6CAFD409" w14:textId="77777777" w:rsidR="009062FF" w:rsidRDefault="009062FF">
      <w:pPr>
        <w:rPr>
          <w:rFonts w:ascii="Cambria" w:eastAsia="Cambria" w:hAnsi="Cambria" w:cs="Cambria"/>
        </w:rPr>
      </w:pPr>
    </w:p>
    <w:p w14:paraId="30664E7D" w14:textId="77777777" w:rsidR="009062FF" w:rsidRDefault="00CE7982">
      <w:pPr>
        <w:rPr>
          <w:rFonts w:ascii="Cambria" w:eastAsia="Cambria" w:hAnsi="Cambria" w:cs="Cambria"/>
        </w:rPr>
      </w:pPr>
      <w:r>
        <w:rPr>
          <w:rFonts w:ascii="Cambria" w:eastAsia="Cambria" w:hAnsi="Cambria" w:cs="Cambria"/>
        </w:rPr>
        <w:t xml:space="preserve">Through selected cases, </w:t>
      </w:r>
      <w:r>
        <w:rPr>
          <w:rFonts w:ascii="Cambria" w:eastAsia="Cambria" w:hAnsi="Cambria" w:cs="Cambria"/>
          <w:i/>
        </w:rPr>
        <w:t>CLIMAVORE: Seasons Made to Drift</w:t>
      </w:r>
      <w:r>
        <w:rPr>
          <w:rFonts w:ascii="Cambria" w:eastAsia="Cambria" w:hAnsi="Cambria" w:cs="Cambria"/>
        </w:rPr>
        <w:t xml:space="preserve"> studies and demonstrates instances that help identify new seasons in action. The exhibition starts with one of five commissioned works, </w:t>
      </w:r>
      <w:proofErr w:type="gramStart"/>
      <w:r>
        <w:rPr>
          <w:rFonts w:ascii="Cambria" w:eastAsia="Cambria" w:hAnsi="Cambria" w:cs="Cambria"/>
          <w:i/>
        </w:rPr>
        <w:t>Weathered</w:t>
      </w:r>
      <w:proofErr w:type="gramEnd"/>
      <w:r>
        <w:rPr>
          <w:rFonts w:ascii="Cambria" w:eastAsia="Cambria" w:hAnsi="Cambria" w:cs="Cambria"/>
          <w:i/>
        </w:rPr>
        <w:t xml:space="preserve"> </w:t>
      </w:r>
      <w:r>
        <w:rPr>
          <w:rFonts w:ascii="Cambria" w:eastAsia="Cambria" w:hAnsi="Cambria" w:cs="Cambria"/>
        </w:rPr>
        <w:t xml:space="preserve">(2021) on the ground floor of SALT </w:t>
      </w:r>
      <w:proofErr w:type="spellStart"/>
      <w:r>
        <w:rPr>
          <w:rFonts w:ascii="Cambria" w:eastAsia="Cambria" w:hAnsi="Cambria" w:cs="Cambria"/>
        </w:rPr>
        <w:t>Beyoğlu</w:t>
      </w:r>
      <w:proofErr w:type="spellEnd"/>
      <w:r>
        <w:rPr>
          <w:rFonts w:ascii="Cambria" w:eastAsia="Cambria" w:hAnsi="Cambria" w:cs="Cambria"/>
        </w:rPr>
        <w:t xml:space="preserve">, where the Forum becomes a “prosthetic” forest of material records of historic droughts and famines in Anatolia. Ranging from newspaper cuttings and poems to fossil leaves, tree rings, and timber fragments, the </w:t>
      </w:r>
      <w:r>
        <w:rPr>
          <w:rFonts w:ascii="Cambria" w:eastAsia="Cambria" w:hAnsi="Cambria" w:cs="Cambria"/>
          <w:highlight w:val="white"/>
        </w:rPr>
        <w:t>artefacts</w:t>
      </w:r>
      <w:r>
        <w:rPr>
          <w:rFonts w:ascii="Cambria" w:eastAsia="Cambria" w:hAnsi="Cambria" w:cs="Cambria"/>
        </w:rPr>
        <w:t xml:space="preserve"> refer to climate information from the times when meteorological data was not yet systematically collected. </w:t>
      </w:r>
      <w:proofErr w:type="spellStart"/>
      <w:r>
        <w:rPr>
          <w:rFonts w:ascii="Cambria" w:eastAsia="Cambria" w:hAnsi="Cambria" w:cs="Cambria"/>
          <w:i/>
        </w:rPr>
        <w:t>Unicum</w:t>
      </w:r>
      <w:proofErr w:type="spellEnd"/>
      <w:r>
        <w:rPr>
          <w:rFonts w:ascii="Cambria" w:eastAsia="Cambria" w:hAnsi="Cambria" w:cs="Cambria"/>
        </w:rPr>
        <w:t xml:space="preserve"> (2021) delves into the phenomenon of the </w:t>
      </w:r>
      <w:proofErr w:type="spellStart"/>
      <w:r>
        <w:rPr>
          <w:rFonts w:ascii="Cambria" w:eastAsia="Cambria" w:hAnsi="Cambria" w:cs="Cambria"/>
        </w:rPr>
        <w:t>Mediterraneanization</w:t>
      </w:r>
      <w:proofErr w:type="spellEnd"/>
      <w:r>
        <w:rPr>
          <w:rFonts w:ascii="Cambria" w:eastAsia="Cambria" w:hAnsi="Cambria" w:cs="Cambria"/>
        </w:rPr>
        <w:t xml:space="preserve"> of the Black Sea, where changes in water </w:t>
      </w:r>
      <w:r>
        <w:rPr>
          <w:rFonts w:ascii="Cambria" w:eastAsia="Cambria" w:hAnsi="Cambria" w:cs="Cambria"/>
        </w:rPr>
        <w:lastRenderedPageBreak/>
        <w:t xml:space="preserve">temperature and salinity cause migration of species and the emergence of new habitats, </w:t>
      </w:r>
      <w:bookmarkStart w:id="0" w:name="_GoBack"/>
      <w:bookmarkEnd w:id="0"/>
      <w:r>
        <w:rPr>
          <w:rFonts w:ascii="Cambria" w:eastAsia="Cambria" w:hAnsi="Cambria" w:cs="Cambria"/>
        </w:rPr>
        <w:t xml:space="preserve">now with increased speed. </w:t>
      </w:r>
      <w:r>
        <w:rPr>
          <w:rFonts w:ascii="Cambria" w:eastAsia="Cambria" w:hAnsi="Cambria" w:cs="Cambria"/>
          <w:i/>
        </w:rPr>
        <w:t xml:space="preserve">The Lasting Pond </w:t>
      </w:r>
      <w:r>
        <w:rPr>
          <w:rFonts w:ascii="Cambria" w:eastAsia="Cambria" w:hAnsi="Cambria" w:cs="Cambria"/>
        </w:rPr>
        <w:t xml:space="preserve">(2021) digs into the shrinking of wetlands on the periphery of Istanbul by tracking water buffalos along their wallowing routes. </w:t>
      </w:r>
      <w:r>
        <w:rPr>
          <w:rFonts w:ascii="Cambria" w:eastAsia="Cambria" w:hAnsi="Cambria" w:cs="Cambria"/>
          <w:i/>
        </w:rPr>
        <w:t xml:space="preserve">Traces of Escapees </w:t>
      </w:r>
      <w:r>
        <w:rPr>
          <w:rFonts w:ascii="Cambria" w:eastAsia="Cambria" w:hAnsi="Cambria" w:cs="Cambria"/>
        </w:rPr>
        <w:t xml:space="preserve">(2021) dives into the sea to diagnose the pollution caused by fish farms and the subsequent genetic erosion of local types. </w:t>
      </w:r>
      <w:r>
        <w:rPr>
          <w:rFonts w:ascii="Cambria" w:eastAsia="Cambria" w:hAnsi="Cambria" w:cs="Cambria"/>
          <w:i/>
        </w:rPr>
        <w:t>Exhausted</w:t>
      </w:r>
      <w:r>
        <w:rPr>
          <w:rFonts w:ascii="Cambria" w:eastAsia="Cambria" w:hAnsi="Cambria" w:cs="Cambria"/>
        </w:rPr>
        <w:t xml:space="preserve"> (2021) undoes the tales of soil and human fertility from the Neolithic age in the so-called Fertile Crescent, to explore the crisis of infertility and the subsequent expansion of IVF facilities and treatments in contemporary Istanbul. </w:t>
      </w:r>
    </w:p>
    <w:p w14:paraId="5FDDD691" w14:textId="77777777" w:rsidR="009062FF" w:rsidRDefault="009062FF">
      <w:pPr>
        <w:rPr>
          <w:rFonts w:ascii="Cambria" w:eastAsia="Cambria" w:hAnsi="Cambria" w:cs="Cambria"/>
          <w:i/>
        </w:rPr>
      </w:pPr>
    </w:p>
    <w:p w14:paraId="5C7D6B9D" w14:textId="77777777" w:rsidR="009062FF" w:rsidRDefault="00CE7982">
      <w:pPr>
        <w:rPr>
          <w:rFonts w:ascii="Cambria" w:eastAsia="Cambria" w:hAnsi="Cambria" w:cs="Cambria"/>
        </w:rPr>
      </w:pPr>
      <w:r>
        <w:rPr>
          <w:rFonts w:ascii="Cambria" w:eastAsia="Cambria" w:hAnsi="Cambria" w:cs="Cambria"/>
        </w:rPr>
        <w:t xml:space="preserve">Through a series of collaborations taking form inside and outside of the exhibition space, the program is a platform for research, reflection, and action. It attempts to understand how our bodies circulate through “new matter” as unprecedented substances disrupt all living metabolisms, while anticipating what comes next when seasons drift. </w:t>
      </w:r>
    </w:p>
    <w:p w14:paraId="5296584D" w14:textId="77777777" w:rsidR="009062FF" w:rsidRDefault="009062FF">
      <w:pPr>
        <w:rPr>
          <w:rFonts w:ascii="Cambria" w:eastAsia="Cambria" w:hAnsi="Cambria" w:cs="Cambria"/>
        </w:rPr>
      </w:pPr>
    </w:p>
    <w:p w14:paraId="6CC65BE2" w14:textId="77777777" w:rsidR="009062FF" w:rsidRDefault="00CE7982">
      <w:pPr>
        <w:rPr>
          <w:rFonts w:ascii="Cambria" w:eastAsia="Cambria" w:hAnsi="Cambria" w:cs="Cambria"/>
        </w:rPr>
      </w:pPr>
      <w:r>
        <w:rPr>
          <w:rFonts w:ascii="Cambria" w:eastAsia="Cambria" w:hAnsi="Cambria" w:cs="Cambria"/>
          <w:i/>
        </w:rPr>
        <w:t>CLIMAVORE: Seasons Made to Drift</w:t>
      </w:r>
      <w:r>
        <w:rPr>
          <w:rFonts w:ascii="Cambria" w:eastAsia="Cambria" w:hAnsi="Cambria" w:cs="Cambria"/>
        </w:rPr>
        <w:t xml:space="preserve">, the third in SALT’s </w:t>
      </w:r>
      <w:r>
        <w:rPr>
          <w:rFonts w:ascii="Cambria" w:eastAsia="Cambria" w:hAnsi="Cambria" w:cs="Cambria"/>
          <w:i/>
        </w:rPr>
        <w:t xml:space="preserve">Conversations </w:t>
      </w:r>
      <w:r>
        <w:rPr>
          <w:rFonts w:ascii="Cambria" w:eastAsia="Cambria" w:hAnsi="Cambria" w:cs="Cambria"/>
        </w:rPr>
        <w:t xml:space="preserve">series, is programmed by </w:t>
      </w:r>
      <w:proofErr w:type="spellStart"/>
      <w:r>
        <w:rPr>
          <w:rFonts w:ascii="Cambria" w:eastAsia="Cambria" w:hAnsi="Cambria" w:cs="Cambria"/>
        </w:rPr>
        <w:t>Meriç</w:t>
      </w:r>
      <w:proofErr w:type="spellEnd"/>
      <w:r>
        <w:rPr>
          <w:rFonts w:ascii="Cambria" w:eastAsia="Cambria" w:hAnsi="Cambria" w:cs="Cambria"/>
        </w:rPr>
        <w:t xml:space="preserve"> </w:t>
      </w:r>
      <w:proofErr w:type="spellStart"/>
      <w:r>
        <w:rPr>
          <w:rFonts w:ascii="Cambria" w:eastAsia="Cambria" w:hAnsi="Cambria" w:cs="Cambria"/>
        </w:rPr>
        <w:t>Öner</w:t>
      </w:r>
      <w:proofErr w:type="spellEnd"/>
      <w:r>
        <w:rPr>
          <w:rFonts w:ascii="Cambria" w:eastAsia="Cambria" w:hAnsi="Cambria" w:cs="Cambria"/>
        </w:rPr>
        <w:t xml:space="preserve"> and </w:t>
      </w:r>
      <w:proofErr w:type="spellStart"/>
      <w:r>
        <w:rPr>
          <w:rFonts w:ascii="Cambria" w:eastAsia="Cambria" w:hAnsi="Cambria" w:cs="Cambria"/>
        </w:rPr>
        <w:t>Onur</w:t>
      </w:r>
      <w:proofErr w:type="spellEnd"/>
      <w:r>
        <w:rPr>
          <w:rFonts w:ascii="Cambria" w:eastAsia="Cambria" w:hAnsi="Cambria" w:cs="Cambria"/>
        </w:rPr>
        <w:t xml:space="preserve"> </w:t>
      </w:r>
      <w:proofErr w:type="spellStart"/>
      <w:r>
        <w:rPr>
          <w:rFonts w:ascii="Cambria" w:eastAsia="Cambria" w:hAnsi="Cambria" w:cs="Cambria"/>
        </w:rPr>
        <w:t>Yıldız</w:t>
      </w:r>
      <w:proofErr w:type="spellEnd"/>
      <w:r>
        <w:rPr>
          <w:rFonts w:ascii="Cambria" w:eastAsia="Cambria" w:hAnsi="Cambria" w:cs="Cambria"/>
        </w:rPr>
        <w:t xml:space="preserve"> within the framework of </w:t>
      </w:r>
      <w:r>
        <w:rPr>
          <w:rFonts w:ascii="Cambria" w:eastAsia="Cambria" w:hAnsi="Cambria" w:cs="Cambria"/>
          <w:i/>
        </w:rPr>
        <w:t xml:space="preserve">Our Many </w:t>
      </w:r>
      <w:proofErr w:type="spellStart"/>
      <w:r>
        <w:rPr>
          <w:rFonts w:ascii="Cambria" w:eastAsia="Cambria" w:hAnsi="Cambria" w:cs="Cambria"/>
          <w:i/>
        </w:rPr>
        <w:t>Europes</w:t>
      </w:r>
      <w:proofErr w:type="spellEnd"/>
      <w:r>
        <w:rPr>
          <w:rFonts w:ascii="Cambria" w:eastAsia="Cambria" w:hAnsi="Cambria" w:cs="Cambria"/>
        </w:rPr>
        <w:t>, with additional support from the Prince Claus Fund for Culture and Development and the Goethe-</w:t>
      </w:r>
      <w:proofErr w:type="spellStart"/>
      <w:r>
        <w:rPr>
          <w:rFonts w:ascii="Cambria" w:eastAsia="Cambria" w:hAnsi="Cambria" w:cs="Cambria"/>
        </w:rPr>
        <w:t>Institut</w:t>
      </w:r>
      <w:proofErr w:type="spellEnd"/>
      <w:r>
        <w:rPr>
          <w:rFonts w:ascii="Cambria" w:eastAsia="Cambria" w:hAnsi="Cambria" w:cs="Cambria"/>
        </w:rPr>
        <w:t>.</w:t>
      </w:r>
    </w:p>
    <w:p w14:paraId="10BFEC1C" w14:textId="77777777" w:rsidR="009062FF" w:rsidRDefault="009062FF">
      <w:pPr>
        <w:rPr>
          <w:rFonts w:ascii="Cambria" w:eastAsia="Cambria" w:hAnsi="Cambria" w:cs="Cambria"/>
        </w:rPr>
      </w:pPr>
    </w:p>
    <w:p w14:paraId="2DD19D27" w14:textId="77777777" w:rsidR="009062FF" w:rsidRDefault="00CE7982">
      <w:pPr>
        <w:rPr>
          <w:rFonts w:ascii="Cambria" w:eastAsia="Cambria" w:hAnsi="Cambria" w:cs="Cambria"/>
          <w:highlight w:val="white"/>
        </w:rPr>
      </w:pPr>
      <w:r>
        <w:rPr>
          <w:rFonts w:ascii="Cambria" w:eastAsia="Cambria" w:hAnsi="Cambria" w:cs="Cambria"/>
          <w:i/>
          <w:highlight w:val="white"/>
        </w:rPr>
        <w:t xml:space="preserve">Our Many </w:t>
      </w:r>
      <w:proofErr w:type="spellStart"/>
      <w:r>
        <w:rPr>
          <w:rFonts w:ascii="Cambria" w:eastAsia="Cambria" w:hAnsi="Cambria" w:cs="Cambria"/>
          <w:i/>
          <w:highlight w:val="white"/>
        </w:rPr>
        <w:t>Europes</w:t>
      </w:r>
      <w:proofErr w:type="spellEnd"/>
      <w:r>
        <w:rPr>
          <w:rFonts w:ascii="Cambria" w:eastAsia="Cambria" w:hAnsi="Cambria" w:cs="Cambria"/>
          <w:i/>
          <w:highlight w:val="white"/>
        </w:rPr>
        <w:t xml:space="preserve"> </w:t>
      </w:r>
      <w:r>
        <w:rPr>
          <w:rFonts w:ascii="Cambria" w:eastAsia="Cambria" w:hAnsi="Cambria" w:cs="Cambria"/>
          <w:highlight w:val="white"/>
        </w:rPr>
        <w:t xml:space="preserve">is a four-year program initiated in 2019 by the museum confederation </w:t>
      </w:r>
      <w:hyperlink r:id="rId8">
        <w:proofErr w:type="spellStart"/>
        <w:r>
          <w:rPr>
            <w:rFonts w:ascii="Cambria" w:eastAsia="Cambria" w:hAnsi="Cambria" w:cs="Cambria"/>
            <w:color w:val="0000FF"/>
            <w:u w:val="single"/>
          </w:rPr>
          <w:t>L'Internationale</w:t>
        </w:r>
        <w:proofErr w:type="spellEnd"/>
      </w:hyperlink>
      <w:r>
        <w:rPr>
          <w:rFonts w:ascii="Cambria" w:eastAsia="Cambria" w:hAnsi="Cambria" w:cs="Cambria"/>
        </w:rPr>
        <w:t xml:space="preserve"> </w:t>
      </w:r>
      <w:r>
        <w:rPr>
          <w:rFonts w:ascii="Cambria" w:eastAsia="Cambria" w:hAnsi="Cambria" w:cs="Cambria"/>
          <w:highlight w:val="white"/>
        </w:rPr>
        <w:t xml:space="preserve">and its partners, and co-funded by the Creative Europe Programme of the European Union. </w:t>
      </w:r>
      <w:proofErr w:type="spellStart"/>
      <w:r>
        <w:rPr>
          <w:rFonts w:ascii="Cambria" w:eastAsia="Cambria" w:hAnsi="Cambria" w:cs="Cambria"/>
        </w:rPr>
        <w:t>L'Internationale</w:t>
      </w:r>
      <w:proofErr w:type="spellEnd"/>
      <w:r>
        <w:rPr>
          <w:rFonts w:ascii="Cambria" w:eastAsia="Cambria" w:hAnsi="Cambria" w:cs="Cambria"/>
        </w:rPr>
        <w:t xml:space="preserve"> </w:t>
      </w:r>
      <w:r>
        <w:rPr>
          <w:rFonts w:ascii="Cambria" w:eastAsia="Cambria" w:hAnsi="Cambria" w:cs="Cambria"/>
          <w:highlight w:val="white"/>
        </w:rPr>
        <w:t xml:space="preserve">gathers seven major art institutions: </w:t>
      </w:r>
      <w:proofErr w:type="spellStart"/>
      <w:r>
        <w:rPr>
          <w:rFonts w:ascii="Cambria" w:eastAsia="Cambria" w:hAnsi="Cambria" w:cs="Cambria"/>
          <w:highlight w:val="white"/>
        </w:rPr>
        <w:t>Moderna</w:t>
      </w:r>
      <w:proofErr w:type="spellEnd"/>
      <w:r>
        <w:rPr>
          <w:rFonts w:ascii="Cambria" w:eastAsia="Cambria" w:hAnsi="Cambria" w:cs="Cambria"/>
          <w:highlight w:val="white"/>
        </w:rPr>
        <w:t xml:space="preserve"> </w:t>
      </w:r>
      <w:proofErr w:type="spellStart"/>
      <w:r>
        <w:rPr>
          <w:rFonts w:ascii="Cambria" w:eastAsia="Cambria" w:hAnsi="Cambria" w:cs="Cambria"/>
          <w:highlight w:val="white"/>
        </w:rPr>
        <w:t>galerija</w:t>
      </w:r>
      <w:proofErr w:type="spellEnd"/>
      <w:r>
        <w:rPr>
          <w:rFonts w:ascii="Cambria" w:eastAsia="Cambria" w:hAnsi="Cambria" w:cs="Cambria"/>
          <w:highlight w:val="white"/>
        </w:rPr>
        <w:t xml:space="preserve"> (MG+MSUM, Ljubljana, Slovenia); Museo Reina Sofía (Madrid, Spain); MACBA </w:t>
      </w:r>
      <w:proofErr w:type="spellStart"/>
      <w:r>
        <w:rPr>
          <w:rFonts w:ascii="Cambria" w:eastAsia="Cambria" w:hAnsi="Cambria" w:cs="Cambria"/>
          <w:highlight w:val="white"/>
        </w:rPr>
        <w:t>Museu</w:t>
      </w:r>
      <w:proofErr w:type="spellEnd"/>
      <w:r>
        <w:rPr>
          <w:rFonts w:ascii="Cambria" w:eastAsia="Cambria" w:hAnsi="Cambria" w:cs="Cambria"/>
          <w:highlight w:val="white"/>
        </w:rPr>
        <w:t xml:space="preserve"> </w:t>
      </w:r>
      <w:proofErr w:type="spellStart"/>
      <w:r>
        <w:rPr>
          <w:rFonts w:ascii="Cambria" w:eastAsia="Cambria" w:hAnsi="Cambria" w:cs="Cambria"/>
          <w:highlight w:val="white"/>
        </w:rPr>
        <w:t>d'Art</w:t>
      </w:r>
      <w:proofErr w:type="spellEnd"/>
      <w:r>
        <w:rPr>
          <w:rFonts w:ascii="Cambria" w:eastAsia="Cambria" w:hAnsi="Cambria" w:cs="Cambria"/>
          <w:highlight w:val="white"/>
        </w:rPr>
        <w:t xml:space="preserve"> </w:t>
      </w:r>
      <w:proofErr w:type="spellStart"/>
      <w:r>
        <w:rPr>
          <w:rFonts w:ascii="Cambria" w:eastAsia="Cambria" w:hAnsi="Cambria" w:cs="Cambria"/>
          <w:highlight w:val="white"/>
        </w:rPr>
        <w:t>Contemporani</w:t>
      </w:r>
      <w:proofErr w:type="spellEnd"/>
      <w:r>
        <w:rPr>
          <w:rFonts w:ascii="Cambria" w:eastAsia="Cambria" w:hAnsi="Cambria" w:cs="Cambria"/>
          <w:highlight w:val="white"/>
        </w:rPr>
        <w:t xml:space="preserve"> de Barcelona (Spain); Museum van </w:t>
      </w:r>
      <w:proofErr w:type="spellStart"/>
      <w:r>
        <w:rPr>
          <w:rFonts w:ascii="Cambria" w:eastAsia="Cambria" w:hAnsi="Cambria" w:cs="Cambria"/>
          <w:highlight w:val="white"/>
        </w:rPr>
        <w:t>Hedendaagse</w:t>
      </w:r>
      <w:proofErr w:type="spellEnd"/>
      <w:r>
        <w:rPr>
          <w:rFonts w:ascii="Cambria" w:eastAsia="Cambria" w:hAnsi="Cambria" w:cs="Cambria"/>
          <w:highlight w:val="white"/>
        </w:rPr>
        <w:t xml:space="preserve"> Kunst </w:t>
      </w:r>
      <w:proofErr w:type="spellStart"/>
      <w:r>
        <w:rPr>
          <w:rFonts w:ascii="Cambria" w:eastAsia="Cambria" w:hAnsi="Cambria" w:cs="Cambria"/>
          <w:highlight w:val="white"/>
        </w:rPr>
        <w:t>Antwerpen</w:t>
      </w:r>
      <w:proofErr w:type="spellEnd"/>
      <w:r>
        <w:rPr>
          <w:rFonts w:ascii="Cambria" w:eastAsia="Cambria" w:hAnsi="Cambria" w:cs="Cambria"/>
          <w:highlight w:val="white"/>
        </w:rPr>
        <w:t xml:space="preserve"> (M HKA, Antwerp, Belgium); </w:t>
      </w:r>
      <w:proofErr w:type="spellStart"/>
      <w:r>
        <w:rPr>
          <w:rFonts w:ascii="Cambria" w:eastAsia="Cambria" w:hAnsi="Cambria" w:cs="Cambria"/>
          <w:highlight w:val="white"/>
        </w:rPr>
        <w:t>Muzeum</w:t>
      </w:r>
      <w:proofErr w:type="spellEnd"/>
      <w:r>
        <w:rPr>
          <w:rFonts w:ascii="Cambria" w:eastAsia="Cambria" w:hAnsi="Cambria" w:cs="Cambria"/>
          <w:highlight w:val="white"/>
        </w:rPr>
        <w:t xml:space="preserve"> </w:t>
      </w:r>
      <w:proofErr w:type="spellStart"/>
      <w:r>
        <w:rPr>
          <w:rFonts w:ascii="Cambria" w:eastAsia="Cambria" w:hAnsi="Cambria" w:cs="Cambria"/>
          <w:highlight w:val="white"/>
        </w:rPr>
        <w:t>Sztuki</w:t>
      </w:r>
      <w:proofErr w:type="spellEnd"/>
      <w:r>
        <w:rPr>
          <w:rFonts w:ascii="Cambria" w:eastAsia="Cambria" w:hAnsi="Cambria" w:cs="Cambria"/>
          <w:highlight w:val="white"/>
        </w:rPr>
        <w:t xml:space="preserve"> </w:t>
      </w:r>
      <w:proofErr w:type="spellStart"/>
      <w:r>
        <w:rPr>
          <w:rFonts w:ascii="Cambria" w:eastAsia="Cambria" w:hAnsi="Cambria" w:cs="Cambria"/>
          <w:highlight w:val="white"/>
        </w:rPr>
        <w:t>Nowoczesnej</w:t>
      </w:r>
      <w:proofErr w:type="spellEnd"/>
      <w:r>
        <w:rPr>
          <w:rFonts w:ascii="Cambria" w:eastAsia="Cambria" w:hAnsi="Cambria" w:cs="Cambria"/>
          <w:highlight w:val="white"/>
        </w:rPr>
        <w:t xml:space="preserve"> w </w:t>
      </w:r>
      <w:proofErr w:type="spellStart"/>
      <w:r>
        <w:rPr>
          <w:rFonts w:ascii="Cambria" w:eastAsia="Cambria" w:hAnsi="Cambria" w:cs="Cambria"/>
          <w:highlight w:val="white"/>
        </w:rPr>
        <w:t>Warszawie</w:t>
      </w:r>
      <w:proofErr w:type="spellEnd"/>
      <w:r>
        <w:rPr>
          <w:rFonts w:ascii="Cambria" w:eastAsia="Cambria" w:hAnsi="Cambria" w:cs="Cambria"/>
          <w:highlight w:val="white"/>
        </w:rPr>
        <w:t xml:space="preserve"> (Warsaw, Poland); </w:t>
      </w:r>
      <w:hyperlink r:id="rId9">
        <w:r>
          <w:rPr>
            <w:rFonts w:ascii="Cambria" w:eastAsia="Cambria" w:hAnsi="Cambria" w:cs="Cambria"/>
            <w:highlight w:val="white"/>
          </w:rPr>
          <w:t>SALT</w:t>
        </w:r>
      </w:hyperlink>
      <w:r>
        <w:rPr>
          <w:rFonts w:ascii="Cambria" w:eastAsia="Cambria" w:hAnsi="Cambria" w:cs="Cambria"/>
          <w:highlight w:val="white"/>
        </w:rPr>
        <w:t xml:space="preserve"> (Istanbul and Ankara, Turkey), and Van </w:t>
      </w:r>
      <w:proofErr w:type="spellStart"/>
      <w:r>
        <w:rPr>
          <w:rFonts w:ascii="Cambria" w:eastAsia="Cambria" w:hAnsi="Cambria" w:cs="Cambria"/>
          <w:highlight w:val="white"/>
        </w:rPr>
        <w:t>Abbemuseum</w:t>
      </w:r>
      <w:proofErr w:type="spellEnd"/>
      <w:r>
        <w:rPr>
          <w:rFonts w:ascii="Cambria" w:eastAsia="Cambria" w:hAnsi="Cambria" w:cs="Cambria"/>
          <w:highlight w:val="white"/>
        </w:rPr>
        <w:t xml:space="preserve"> (VAM, Eindhoven, Netherlands), which team up with HDK-</w:t>
      </w:r>
      <w:proofErr w:type="spellStart"/>
      <w:r>
        <w:rPr>
          <w:rFonts w:ascii="Cambria" w:eastAsia="Cambria" w:hAnsi="Cambria" w:cs="Cambria"/>
          <w:highlight w:val="white"/>
        </w:rPr>
        <w:t>Valand</w:t>
      </w:r>
      <w:proofErr w:type="spellEnd"/>
      <w:r>
        <w:rPr>
          <w:rFonts w:ascii="Cambria" w:eastAsia="Cambria" w:hAnsi="Cambria" w:cs="Cambria"/>
          <w:highlight w:val="white"/>
        </w:rPr>
        <w:t xml:space="preserve"> Academy</w:t>
      </w:r>
      <w:hyperlink r:id="rId10">
        <w:r>
          <w:rPr>
            <w:rFonts w:ascii="Cambria" w:eastAsia="Cambria" w:hAnsi="Cambria" w:cs="Cambria"/>
            <w:highlight w:val="white"/>
          </w:rPr>
          <w:t xml:space="preserve"> </w:t>
        </w:r>
      </w:hyperlink>
      <w:r>
        <w:rPr>
          <w:rFonts w:ascii="Cambria" w:eastAsia="Cambria" w:hAnsi="Cambria" w:cs="Cambria"/>
          <w:highlight w:val="white"/>
        </w:rPr>
        <w:t xml:space="preserve">(Gothenburg, Sweden), and the National College of Art and Design (NCAD, Dublin, Ireland). </w:t>
      </w:r>
    </w:p>
    <w:p w14:paraId="5D86B6BC" w14:textId="77777777" w:rsidR="009062FF" w:rsidRDefault="009062FF">
      <w:pPr>
        <w:rPr>
          <w:rFonts w:ascii="Cambria" w:eastAsia="Cambria" w:hAnsi="Cambria" w:cs="Cambria"/>
        </w:rPr>
      </w:pPr>
    </w:p>
    <w:p w14:paraId="141D34C6" w14:textId="77777777" w:rsidR="009062FF" w:rsidRDefault="00CE7982">
      <w:pPr>
        <w:rPr>
          <w:rFonts w:ascii="Cambria" w:eastAsia="Cambria" w:hAnsi="Cambria" w:cs="Cambria"/>
          <w:sz w:val="24"/>
          <w:szCs w:val="24"/>
        </w:rPr>
      </w:pPr>
      <w:r>
        <w:rPr>
          <w:rFonts w:ascii="Cambria" w:eastAsia="Cambria" w:hAnsi="Cambria" w:cs="Cambria"/>
          <w:noProof/>
          <w:sz w:val="24"/>
          <w:szCs w:val="24"/>
        </w:rPr>
        <w:drawing>
          <wp:inline distT="0" distB="0" distL="114300" distR="114300" wp14:anchorId="5B2E4328" wp14:editId="18D33D4F">
            <wp:extent cx="3826087" cy="595169"/>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3826087" cy="595169"/>
                    </a:xfrm>
                    <a:prstGeom prst="rect">
                      <a:avLst/>
                    </a:prstGeom>
                    <a:ln/>
                  </pic:spPr>
                </pic:pic>
              </a:graphicData>
            </a:graphic>
          </wp:inline>
        </w:drawing>
      </w:r>
    </w:p>
    <w:p w14:paraId="3F7E47AD" w14:textId="77777777" w:rsidR="009062FF" w:rsidRDefault="00CE7982">
      <w:pPr>
        <w:rPr>
          <w:rFonts w:ascii="Cambria" w:eastAsia="Cambria" w:hAnsi="Cambria" w:cs="Cambria"/>
          <w:highlight w:val="white"/>
        </w:rPr>
      </w:pPr>
      <w:r>
        <w:rPr>
          <w:rFonts w:ascii="Cambria" w:eastAsia="Cambria" w:hAnsi="Cambria" w:cs="Cambria"/>
          <w:noProof/>
          <w:sz w:val="24"/>
          <w:szCs w:val="24"/>
          <w:highlight w:val="white"/>
        </w:rPr>
        <w:drawing>
          <wp:inline distT="0" distB="0" distL="114300" distR="114300" wp14:anchorId="7AE3C920" wp14:editId="0FA7D121">
            <wp:extent cx="964840" cy="1024609"/>
            <wp:effectExtent l="0" t="0" r="0" b="0"/>
            <wp:docPr id="9"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12"/>
                    <a:srcRect/>
                    <a:stretch>
                      <a:fillRect/>
                    </a:stretch>
                  </pic:blipFill>
                  <pic:spPr>
                    <a:xfrm>
                      <a:off x="0" y="0"/>
                      <a:ext cx="964840" cy="1024609"/>
                    </a:xfrm>
                    <a:prstGeom prst="rect">
                      <a:avLst/>
                    </a:prstGeom>
                    <a:ln/>
                  </pic:spPr>
                </pic:pic>
              </a:graphicData>
            </a:graphic>
          </wp:inline>
        </w:drawing>
      </w:r>
      <w:r>
        <w:rPr>
          <w:rFonts w:ascii="Cambria" w:eastAsia="Cambria" w:hAnsi="Cambria" w:cs="Cambria"/>
          <w:sz w:val="24"/>
          <w:szCs w:val="24"/>
          <w:highlight w:val="white"/>
        </w:rPr>
        <w:t xml:space="preserve"> </w:t>
      </w:r>
      <w:r>
        <w:rPr>
          <w:rFonts w:ascii="Cambria" w:eastAsia="Cambria" w:hAnsi="Cambria" w:cs="Cambria"/>
          <w:sz w:val="30"/>
          <w:szCs w:val="30"/>
          <w:highlight w:val="white"/>
        </w:rPr>
        <w:t xml:space="preserve">   </w:t>
      </w:r>
      <w:r>
        <w:rPr>
          <w:rFonts w:ascii="Cambria" w:eastAsia="Cambria" w:hAnsi="Cambria" w:cs="Cambria"/>
          <w:noProof/>
          <w:sz w:val="30"/>
          <w:szCs w:val="30"/>
          <w:highlight w:val="white"/>
        </w:rPr>
        <w:drawing>
          <wp:inline distT="0" distB="0" distL="114300" distR="114300" wp14:anchorId="340EA63F" wp14:editId="310C8EC3">
            <wp:extent cx="1062709" cy="1062709"/>
            <wp:effectExtent l="0" t="0" r="0" b="0"/>
            <wp:docPr id="10" name="image1.jpg" descr="A picture containing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vector graphics&#10;&#10;Description automatically generated"/>
                    <pic:cNvPicPr preferRelativeResize="0"/>
                  </pic:nvPicPr>
                  <pic:blipFill>
                    <a:blip r:embed="rId13"/>
                    <a:srcRect/>
                    <a:stretch>
                      <a:fillRect/>
                    </a:stretch>
                  </pic:blipFill>
                  <pic:spPr>
                    <a:xfrm>
                      <a:off x="0" y="0"/>
                      <a:ext cx="1062709" cy="1062709"/>
                    </a:xfrm>
                    <a:prstGeom prst="rect">
                      <a:avLst/>
                    </a:prstGeom>
                    <a:ln/>
                  </pic:spPr>
                </pic:pic>
              </a:graphicData>
            </a:graphic>
          </wp:inline>
        </w:drawing>
      </w:r>
      <w:r>
        <w:rPr>
          <w:rFonts w:ascii="Cambria" w:eastAsia="Cambria" w:hAnsi="Cambria" w:cs="Cambria"/>
          <w:sz w:val="30"/>
          <w:szCs w:val="30"/>
          <w:highlight w:val="white"/>
        </w:rPr>
        <w:t xml:space="preserve">                                          </w:t>
      </w:r>
      <w:r>
        <w:rPr>
          <w:rFonts w:ascii="Cambria" w:eastAsia="Cambria" w:hAnsi="Cambria" w:cs="Cambria"/>
          <w:noProof/>
          <w:highlight w:val="white"/>
        </w:rPr>
        <w:drawing>
          <wp:inline distT="114300" distB="114300" distL="114300" distR="114300" wp14:anchorId="49CD9A71" wp14:editId="6FAAC574">
            <wp:extent cx="1330819" cy="1385888"/>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330819" cy="1385888"/>
                    </a:xfrm>
                    <a:prstGeom prst="rect">
                      <a:avLst/>
                    </a:prstGeom>
                    <a:ln/>
                  </pic:spPr>
                </pic:pic>
              </a:graphicData>
            </a:graphic>
          </wp:inline>
        </w:drawing>
      </w:r>
    </w:p>
    <w:p w14:paraId="6A909714" w14:textId="77777777" w:rsidR="009062FF" w:rsidRDefault="009062FF">
      <w:pPr>
        <w:rPr>
          <w:rFonts w:ascii="Cambria" w:eastAsia="Cambria" w:hAnsi="Cambria" w:cs="Cambria"/>
          <w:b/>
          <w:highlight w:val="white"/>
        </w:rPr>
      </w:pPr>
    </w:p>
    <w:p w14:paraId="07AB0137" w14:textId="68360E58" w:rsidR="00C83659" w:rsidRPr="001B72CB" w:rsidRDefault="00C83659">
      <w:pPr>
        <w:rPr>
          <w:rFonts w:ascii="Cambria" w:eastAsia="Cambria" w:hAnsi="Cambria" w:cs="Cambria"/>
          <w:highlight w:val="white"/>
        </w:rPr>
      </w:pPr>
    </w:p>
    <w:p w14:paraId="0A123D3D" w14:textId="5A5C63FF" w:rsidR="00C83659" w:rsidRPr="00BB14BB" w:rsidRDefault="00C83659" w:rsidP="00C83659">
      <w:pPr>
        <w:shd w:val="clear" w:color="auto" w:fill="FFFFFF"/>
        <w:rPr>
          <w:rFonts w:ascii="Cambria" w:eastAsia="Cambria" w:hAnsi="Cambria" w:cs="Cambria"/>
          <w:highlight w:val="white"/>
          <w:u w:val="single"/>
        </w:rPr>
      </w:pPr>
      <w:r w:rsidRPr="00BB14BB">
        <w:rPr>
          <w:rFonts w:ascii="Cambria" w:eastAsia="Cambria" w:hAnsi="Cambria" w:cs="Cambria"/>
          <w:highlight w:val="white"/>
          <w:u w:val="single"/>
        </w:rPr>
        <w:t>Med</w:t>
      </w:r>
      <w:r>
        <w:rPr>
          <w:rFonts w:ascii="Cambria" w:eastAsia="Cambria" w:hAnsi="Cambria" w:cs="Cambria"/>
          <w:highlight w:val="white"/>
          <w:u w:val="single"/>
        </w:rPr>
        <w:t>ia Relations</w:t>
      </w:r>
    </w:p>
    <w:p w14:paraId="6D4069F8" w14:textId="7CD12F2A" w:rsidR="009062FF" w:rsidRPr="001B72CB" w:rsidRDefault="00C83659">
      <w:pPr>
        <w:shd w:val="clear" w:color="auto" w:fill="FFFFFF"/>
        <w:rPr>
          <w:rFonts w:ascii="Cambria" w:eastAsia="Cambria" w:hAnsi="Cambria" w:cs="Cambria"/>
          <w:highlight w:val="white"/>
        </w:rPr>
      </w:pPr>
      <w:r>
        <w:rPr>
          <w:rFonts w:ascii="Cambria" w:eastAsia="Cambria" w:hAnsi="Cambria" w:cs="Cambria"/>
          <w:highlight w:val="white"/>
        </w:rPr>
        <w:t>Zeynep Akan</w:t>
      </w:r>
      <w:r>
        <w:rPr>
          <w:rFonts w:ascii="Cambria" w:eastAsia="Cambria" w:hAnsi="Cambria" w:cs="Cambria"/>
          <w:highlight w:val="white"/>
        </w:rPr>
        <w:tab/>
      </w:r>
      <w:r>
        <w:rPr>
          <w:rFonts w:ascii="Cambria" w:eastAsia="Cambria" w:hAnsi="Cambria" w:cs="Cambria"/>
          <w:highlight w:val="white"/>
        </w:rPr>
        <w:tab/>
      </w:r>
      <w:r w:rsidRPr="00BB14BB">
        <w:rPr>
          <w:rFonts w:ascii="Cambria" w:eastAsia="Cambria" w:hAnsi="Cambria" w:cs="Cambria"/>
          <w:highlight w:val="white"/>
        </w:rPr>
        <w:t>zeynep.akan@saltonline.org</w:t>
      </w:r>
      <w:r>
        <w:rPr>
          <w:rFonts w:ascii="Cambria" w:eastAsia="Cambria" w:hAnsi="Cambria" w:cs="Cambria"/>
          <w:highlight w:val="white"/>
        </w:rPr>
        <w:tab/>
      </w:r>
      <w:r>
        <w:rPr>
          <w:rFonts w:ascii="Cambria" w:eastAsia="Cambria" w:hAnsi="Cambria" w:cs="Cambria"/>
          <w:highlight w:val="white"/>
        </w:rPr>
        <w:tab/>
        <w:t>+90 212 334 22 45</w:t>
      </w:r>
    </w:p>
    <w:sectPr w:rsidR="009062FF" w:rsidRPr="001B72CB">
      <w:headerReference w:type="even" r:id="rId15"/>
      <w:headerReference w:type="default" r:id="rId16"/>
      <w:footerReference w:type="even" r:id="rId17"/>
      <w:footerReference w:type="default" r:id="rId18"/>
      <w:headerReference w:type="first" r:id="rId19"/>
      <w:footerReference w:type="first" r:id="rId20"/>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FF3C9" w14:textId="77777777" w:rsidR="003F3CEF" w:rsidRDefault="003F3CEF" w:rsidP="00C83659">
      <w:pPr>
        <w:spacing w:line="240" w:lineRule="auto"/>
      </w:pPr>
      <w:r>
        <w:separator/>
      </w:r>
    </w:p>
  </w:endnote>
  <w:endnote w:type="continuationSeparator" w:id="0">
    <w:p w14:paraId="76616D8E" w14:textId="77777777" w:rsidR="003F3CEF" w:rsidRDefault="003F3CEF" w:rsidP="00C8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A2"/>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92DC" w14:textId="77777777" w:rsidR="00C83659" w:rsidRDefault="00C83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83AC" w14:textId="77777777" w:rsidR="00C83659" w:rsidRDefault="00C83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6908" w14:textId="77777777" w:rsidR="00C83659" w:rsidRDefault="00C83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D6B6E" w14:textId="77777777" w:rsidR="003F3CEF" w:rsidRDefault="003F3CEF" w:rsidP="00C83659">
      <w:pPr>
        <w:spacing w:line="240" w:lineRule="auto"/>
      </w:pPr>
      <w:r>
        <w:separator/>
      </w:r>
    </w:p>
  </w:footnote>
  <w:footnote w:type="continuationSeparator" w:id="0">
    <w:p w14:paraId="1608C01B" w14:textId="77777777" w:rsidR="003F3CEF" w:rsidRDefault="003F3CEF" w:rsidP="00C83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1955" w14:textId="77777777" w:rsidR="00C83659" w:rsidRDefault="00C83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18AB" w14:textId="77777777" w:rsidR="00C83659" w:rsidRDefault="00C83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BC4E" w14:textId="77777777" w:rsidR="00C83659" w:rsidRDefault="00C83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FF"/>
    <w:rsid w:val="001B72CB"/>
    <w:rsid w:val="003F3CEF"/>
    <w:rsid w:val="009062FF"/>
    <w:rsid w:val="00C83659"/>
    <w:rsid w:val="00CE7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D117C"/>
  <w15:docId w15:val="{91140312-3ED9-9844-8C90-C57A93A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83659"/>
    <w:pPr>
      <w:tabs>
        <w:tab w:val="center" w:pos="4703"/>
        <w:tab w:val="right" w:pos="9406"/>
      </w:tabs>
      <w:spacing w:line="240" w:lineRule="auto"/>
    </w:pPr>
  </w:style>
  <w:style w:type="character" w:customStyle="1" w:styleId="HeaderChar">
    <w:name w:val="Header Char"/>
    <w:basedOn w:val="DefaultParagraphFont"/>
    <w:link w:val="Header"/>
    <w:uiPriority w:val="99"/>
    <w:rsid w:val="00C83659"/>
  </w:style>
  <w:style w:type="paragraph" w:styleId="Footer">
    <w:name w:val="footer"/>
    <w:basedOn w:val="Normal"/>
    <w:link w:val="FooterChar"/>
    <w:uiPriority w:val="99"/>
    <w:unhideWhenUsed/>
    <w:rsid w:val="00C83659"/>
    <w:pPr>
      <w:tabs>
        <w:tab w:val="center" w:pos="4703"/>
        <w:tab w:val="right" w:pos="9406"/>
      </w:tabs>
      <w:spacing w:line="240" w:lineRule="auto"/>
    </w:pPr>
  </w:style>
  <w:style w:type="character" w:customStyle="1" w:styleId="FooterChar">
    <w:name w:val="Footer Char"/>
    <w:basedOn w:val="DefaultParagraphFont"/>
    <w:link w:val="Footer"/>
    <w:uiPriority w:val="99"/>
    <w:rsid w:val="00C8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ternationaleonline.org/" TargetMode="Externa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oking-sections.com/info" TargetMode="Externa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dk-valand.gu.se/english"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ltonline.org/en/home" TargetMode="Externa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1ZXrzxbPYz1T1YG/nkbmfSaxw==">AMUW2mWhiA0lPSUG5Tx0l/4hIgv/yWCk4u49ZIcV/L5Uqe8GklDbvppPtbUlKr1TfoMiPnmFrW0FwAsr2KSzY3dOu+m7rO5gdWDKgnCw5hxbwYGKy7luzjg=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2021-03-01T14:01:00Z</dcterms:created>
  <dcterms:modified xsi:type="dcterms:W3CDTF">2021-04-06T07:18:00Z</dcterms:modified>
</cp:coreProperties>
</file>