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C868E" w14:textId="77777777" w:rsidR="00A97A50" w:rsidRDefault="00F37606">
      <w:pPr>
        <w:jc w:val="center"/>
        <w:rPr>
          <w:rFonts w:ascii="Cambria" w:eastAsia="Cambria" w:hAnsi="Cambria" w:cs="Cambria"/>
          <w:sz w:val="36"/>
          <w:szCs w:val="36"/>
        </w:rPr>
      </w:pPr>
      <w:r>
        <w:rPr>
          <w:rFonts w:ascii="Cambria" w:eastAsia="Cambria" w:hAnsi="Cambria" w:cs="Cambria"/>
          <w:sz w:val="36"/>
          <w:szCs w:val="36"/>
        </w:rPr>
        <w:t>ARDIŞIK I</w:t>
      </w:r>
    </w:p>
    <w:p w14:paraId="1792C862" w14:textId="77777777" w:rsidR="00A97A50" w:rsidRDefault="00A97A50">
      <w:pPr>
        <w:jc w:val="center"/>
        <w:rPr>
          <w:rFonts w:ascii="Cambria" w:eastAsia="Cambria" w:hAnsi="Cambria" w:cs="Cambria"/>
          <w:sz w:val="10"/>
          <w:szCs w:val="10"/>
        </w:rPr>
      </w:pPr>
    </w:p>
    <w:p w14:paraId="751E266C" w14:textId="77777777" w:rsidR="00A97A50" w:rsidRDefault="00F37606">
      <w:pPr>
        <w:jc w:val="center"/>
        <w:rPr>
          <w:rFonts w:ascii="Cambria" w:eastAsia="Cambria" w:hAnsi="Cambria" w:cs="Cambria"/>
          <w:sz w:val="40"/>
          <w:szCs w:val="40"/>
        </w:rPr>
      </w:pPr>
      <w:r>
        <w:rPr>
          <w:rFonts w:ascii="Cambria" w:eastAsia="Cambria" w:hAnsi="Cambria" w:cs="Cambria"/>
          <w:sz w:val="40"/>
          <w:szCs w:val="40"/>
        </w:rPr>
        <w:t>GÜÇ ODAĞI</w:t>
      </w:r>
    </w:p>
    <w:p w14:paraId="20B500BC" w14:textId="77777777" w:rsidR="00A97A50" w:rsidRDefault="00F37606">
      <w:pPr>
        <w:jc w:val="center"/>
        <w:rPr>
          <w:rFonts w:ascii="Cambria" w:eastAsia="Cambria" w:hAnsi="Cambria" w:cs="Cambria"/>
          <w:sz w:val="28"/>
          <w:szCs w:val="28"/>
        </w:rPr>
      </w:pPr>
      <w:r>
        <w:rPr>
          <w:rFonts w:ascii="Cambria" w:eastAsia="Cambria" w:hAnsi="Cambria" w:cs="Cambria"/>
          <w:sz w:val="28"/>
          <w:szCs w:val="28"/>
        </w:rPr>
        <w:t>Barış Doğrusöz</w:t>
      </w:r>
    </w:p>
    <w:p w14:paraId="5AE9FDBE" w14:textId="77777777" w:rsidR="00A97A50" w:rsidRDefault="00A97A50">
      <w:pPr>
        <w:rPr>
          <w:rFonts w:ascii="Cambria" w:eastAsia="Cambria" w:hAnsi="Cambria" w:cs="Cambria"/>
        </w:rPr>
      </w:pPr>
    </w:p>
    <w:p w14:paraId="5DB84CDF" w14:textId="77777777" w:rsidR="00A97A50" w:rsidRDefault="00F37606">
      <w:pPr>
        <w:rPr>
          <w:rFonts w:ascii="Cambria" w:eastAsia="Cambria" w:hAnsi="Cambria" w:cs="Cambria"/>
          <w:b/>
        </w:rPr>
      </w:pPr>
      <w:r>
        <w:rPr>
          <w:rFonts w:ascii="Cambria" w:eastAsia="Cambria" w:hAnsi="Cambria" w:cs="Cambria"/>
          <w:b/>
        </w:rPr>
        <w:t xml:space="preserve"> </w:t>
      </w:r>
    </w:p>
    <w:p w14:paraId="0269E19B" w14:textId="77777777" w:rsidR="00A97A50" w:rsidRDefault="00F37606">
      <w:pPr>
        <w:rPr>
          <w:rFonts w:ascii="Cambria" w:eastAsia="Cambria" w:hAnsi="Cambria" w:cs="Cambria"/>
          <w:b/>
        </w:rPr>
      </w:pPr>
      <w:r>
        <w:rPr>
          <w:rFonts w:ascii="Cambria" w:eastAsia="Cambria" w:hAnsi="Cambria" w:cs="Cambria"/>
          <w:b/>
        </w:rPr>
        <w:t>19 Ocak-28 Mart 2021</w:t>
      </w:r>
    </w:p>
    <w:p w14:paraId="33009B93" w14:textId="77777777" w:rsidR="00A97A50" w:rsidRDefault="00F37606">
      <w:pPr>
        <w:rPr>
          <w:rFonts w:ascii="Cambria" w:eastAsia="Cambria" w:hAnsi="Cambria" w:cs="Cambria"/>
          <w:b/>
        </w:rPr>
      </w:pPr>
      <w:r>
        <w:rPr>
          <w:rFonts w:ascii="Cambria" w:eastAsia="Cambria" w:hAnsi="Cambria" w:cs="Cambria"/>
          <w:b/>
        </w:rPr>
        <w:t>SALT Galata</w:t>
      </w:r>
    </w:p>
    <w:p w14:paraId="395D2CF3" w14:textId="77777777" w:rsidR="00A97A50" w:rsidRDefault="00A97A50">
      <w:pPr>
        <w:rPr>
          <w:rFonts w:ascii="Cambria" w:eastAsia="Cambria" w:hAnsi="Cambria" w:cs="Cambria"/>
          <w:i/>
        </w:rPr>
      </w:pPr>
    </w:p>
    <w:p w14:paraId="469228E3" w14:textId="77777777" w:rsidR="00A97A50" w:rsidRDefault="00F37606">
      <w:pPr>
        <w:rPr>
          <w:rFonts w:ascii="Cambria" w:eastAsia="Cambria" w:hAnsi="Cambria" w:cs="Cambria"/>
        </w:rPr>
      </w:pPr>
      <w:r>
        <w:rPr>
          <w:rFonts w:ascii="Cambria" w:eastAsia="Cambria" w:hAnsi="Cambria" w:cs="Cambria"/>
          <w:i/>
        </w:rPr>
        <w:t>Bulduğumuzu korumanın tek yolu, zamanı gelinceye dek onu kumların altına gömmektir...</w:t>
      </w:r>
      <w:r>
        <w:rPr>
          <w:rFonts w:ascii="Cambria" w:eastAsia="Cambria" w:hAnsi="Cambria" w:cs="Cambria"/>
        </w:rPr>
        <w:t>*</w:t>
      </w:r>
    </w:p>
    <w:p w14:paraId="703778A9" w14:textId="77777777" w:rsidR="00A97A50" w:rsidRDefault="00A97A50">
      <w:pPr>
        <w:rPr>
          <w:rFonts w:ascii="Cambria" w:eastAsia="Cambria" w:hAnsi="Cambria" w:cs="Cambria"/>
          <w:b/>
        </w:rPr>
      </w:pPr>
    </w:p>
    <w:p w14:paraId="1B1CD053" w14:textId="77777777" w:rsidR="00A97A50" w:rsidRDefault="00F37606">
      <w:pPr>
        <w:rPr>
          <w:rFonts w:ascii="Cambria" w:eastAsia="Cambria" w:hAnsi="Cambria" w:cs="Cambria"/>
        </w:rPr>
      </w:pPr>
      <w:r>
        <w:rPr>
          <w:rFonts w:ascii="Cambria" w:eastAsia="Cambria" w:hAnsi="Cambria" w:cs="Cambria"/>
        </w:rPr>
        <w:t xml:space="preserve">1920’de Fırat Nehri çevresinde siper kazan İngiliz birlikleri, kamp yaptıkları alanda tesadüfen bir fresk buldu. Bu keşfin ardından başlatılan arkeolojik kazılar, ileride “Suriye Çölü’nün Pompeisi” olarak anılacak Dura-Europos antik kentini, on yedi asırdır gömülü olduğu kumun altından çıkardı. Sanat pratiğini İstanbul ve Beyrut’ta sürdüren Barış Doğrusöz’ün 2017’den bu yana üzerinde çalıştığı </w:t>
      </w:r>
      <w:r>
        <w:rPr>
          <w:rFonts w:ascii="Cambria" w:eastAsia="Cambria" w:hAnsi="Cambria" w:cs="Cambria"/>
          <w:i/>
        </w:rPr>
        <w:t>Güç Odağı</w:t>
      </w:r>
      <w:r>
        <w:rPr>
          <w:rFonts w:ascii="Cambria" w:eastAsia="Cambria" w:hAnsi="Cambria" w:cs="Cambria"/>
        </w:rPr>
        <w:t xml:space="preserve">, Deyrizor şehrinde yer alan Dura-Europos’un ekonomik ve siyasi tarihiyle kültürünü inceliyor. Arkeolojik sit alanının yeniden canlandırmasına dayanan ve ilk kez </w:t>
      </w:r>
      <w:hyperlink r:id="rId6">
        <w:r>
          <w:rPr>
            <w:rFonts w:ascii="Cambria" w:eastAsia="Cambria" w:hAnsi="Cambria" w:cs="Cambria"/>
            <w:i/>
            <w:color w:val="0000FF"/>
            <w:u w:val="single"/>
          </w:rPr>
          <w:t>Ardışık</w:t>
        </w:r>
      </w:hyperlink>
      <w:r>
        <w:rPr>
          <w:rFonts w:ascii="Cambria" w:eastAsia="Cambria" w:hAnsi="Cambria" w:cs="Cambria"/>
          <w:color w:val="0000FF"/>
        </w:rPr>
        <w:t xml:space="preserve"> </w:t>
      </w:r>
      <w:r>
        <w:rPr>
          <w:rFonts w:ascii="Cambria" w:eastAsia="Cambria" w:hAnsi="Cambria" w:cs="Cambria"/>
        </w:rPr>
        <w:t>programı kapsamında sunulan çoklu medya enstalasyonu, müzecilik ve arkeoloji temelinde harabe estetiği, temsiliyet ve sömürgeci söylemin anlatı inşasına bakıyor.</w:t>
      </w:r>
    </w:p>
    <w:p w14:paraId="3B70CD67" w14:textId="77777777" w:rsidR="00A97A50" w:rsidRDefault="00A97A50">
      <w:pPr>
        <w:rPr>
          <w:rFonts w:ascii="Cambria" w:eastAsia="Cambria" w:hAnsi="Cambria" w:cs="Cambria"/>
          <w:highlight w:val="white"/>
        </w:rPr>
      </w:pPr>
    </w:p>
    <w:p w14:paraId="7184CCAB" w14:textId="77777777" w:rsidR="00A97A50" w:rsidRDefault="00F37606">
      <w:pPr>
        <w:rPr>
          <w:rFonts w:ascii="Cambria" w:eastAsia="Cambria" w:hAnsi="Cambria" w:cs="Cambria"/>
        </w:rPr>
      </w:pPr>
      <w:r>
        <w:rPr>
          <w:rFonts w:ascii="Cambria" w:eastAsia="Cambria" w:hAnsi="Cambria" w:cs="Cambria"/>
        </w:rPr>
        <w:t xml:space="preserve">Üçlemenin ilk videosu </w:t>
      </w:r>
      <w:r>
        <w:rPr>
          <w:rFonts w:ascii="Cambria" w:eastAsia="Cambria" w:hAnsi="Cambria" w:cs="Cambria"/>
          <w:i/>
        </w:rPr>
        <w:t xml:space="preserve">Sandstorm and the Oblivion </w:t>
      </w:r>
      <w:r>
        <w:rPr>
          <w:rFonts w:ascii="Cambria" w:eastAsia="Cambria" w:hAnsi="Cambria" w:cs="Cambria"/>
        </w:rPr>
        <w:t>[Kum Fırtınası ve Nisyan] (2017), ilk sakinlerinin “kale” anlamına gelen Dura, Yunanlıların da Europos adını verdiği; dil, din ve kültür çeşitliliğine sahip kentin kuşatılması, düşüşü ve gün yüzüne çıkarılmasının izini sürüyor. Doğrusöz, gerçek ve mecazi anlamda kazı eylemine odaklanarak sit alanını hakikat ve kurgu arası bir bağlamda kavramsallaştırıyor. Kazıları “yumuşak güç politikalarının bir aracı” olarak niteleyen sanatçı, Fransız ve Amerikalı arkeologların raporları, uydu görüntüleri ve kenti çevreleyen surlar boyunca çekilmiş fotoğraflar eşliğinde, bu topraklarda bir zamanlar yaşanmış ve hâlen süren çatışmaların kaydını tutuyor.</w:t>
      </w:r>
    </w:p>
    <w:p w14:paraId="0EACBDAD" w14:textId="77777777" w:rsidR="00A97A50" w:rsidRDefault="00A97A50">
      <w:pPr>
        <w:rPr>
          <w:rFonts w:ascii="Cambria" w:eastAsia="Cambria" w:hAnsi="Cambria" w:cs="Cambria"/>
        </w:rPr>
      </w:pPr>
    </w:p>
    <w:p w14:paraId="13F54B93" w14:textId="77777777" w:rsidR="00A97A50" w:rsidRDefault="00F37606">
      <w:pPr>
        <w:rPr>
          <w:rFonts w:ascii="Cambria" w:eastAsia="Cambria" w:hAnsi="Cambria" w:cs="Cambria"/>
        </w:rPr>
      </w:pPr>
      <w:r>
        <w:rPr>
          <w:rFonts w:ascii="Cambria" w:eastAsia="Cambria" w:hAnsi="Cambria" w:cs="Cambria"/>
          <w:i/>
        </w:rPr>
        <w:t>Beneath Crowded Skies</w:t>
      </w:r>
      <w:r>
        <w:rPr>
          <w:rFonts w:ascii="Cambria" w:eastAsia="Cambria" w:hAnsi="Cambria" w:cs="Cambria"/>
        </w:rPr>
        <w:t xml:space="preserve"> [Mahşerî Gökyüzleri Altında], bilimsel kazı sürecinin yanı sıra, son on yılda bölgedeki askerî harekâtlar ve militan yapılanmaları üzerinden, kentin asırlar boyu belli aralıklarla maruz kaldığı kuşatmalara dikkati çekiyor. Doğrusöz, 2019 tarihli videosunda, “kalede yaşamış, sevmiş, dans etmiş, ticaret yapmış ve savaşmış yerli ve yabancılar ile askerler ve siviller”in yapıların içi ve dışında, halka açık ve özel mekânlarda bıraktığı duvar yazılarına başvuruyor. Bilgileri derlerken oluşturduğu döngüsel kurgu ve metne dâhil ettiği nakarat ile geçmişten bugüne uzanan bir ihtilaf ve mücadele sarmalı inşa ediyor.</w:t>
      </w:r>
    </w:p>
    <w:p w14:paraId="446102F2" w14:textId="77777777" w:rsidR="00A97A50" w:rsidRDefault="00A97A50">
      <w:pPr>
        <w:rPr>
          <w:rFonts w:ascii="Cambria" w:eastAsia="Cambria" w:hAnsi="Cambria" w:cs="Cambria"/>
        </w:rPr>
      </w:pPr>
    </w:p>
    <w:p w14:paraId="58BACEC3" w14:textId="77777777" w:rsidR="00A97A50" w:rsidRDefault="00F37606">
      <w:pPr>
        <w:rPr>
          <w:rFonts w:ascii="Cambria" w:eastAsia="Cambria" w:hAnsi="Cambria" w:cs="Cambria"/>
          <w:strike/>
          <w:highlight w:val="white"/>
        </w:rPr>
      </w:pPr>
      <w:r>
        <w:rPr>
          <w:rFonts w:ascii="Cambria" w:eastAsia="Cambria" w:hAnsi="Cambria" w:cs="Cambria"/>
          <w:i/>
        </w:rPr>
        <w:t>Ardışık</w:t>
      </w:r>
      <w:r>
        <w:rPr>
          <w:rFonts w:ascii="Cambria" w:eastAsia="Cambria" w:hAnsi="Cambria" w:cs="Cambria"/>
        </w:rPr>
        <w:t xml:space="preserve"> programı için 2020’de tamamlanan </w:t>
      </w:r>
      <w:r>
        <w:rPr>
          <w:rFonts w:ascii="Cambria" w:eastAsia="Cambria" w:hAnsi="Cambria" w:cs="Cambria"/>
          <w:i/>
        </w:rPr>
        <w:t>Cross-Pollinated</w:t>
      </w:r>
      <w:r>
        <w:rPr>
          <w:rFonts w:ascii="Cambria" w:eastAsia="Cambria" w:hAnsi="Cambria" w:cs="Cambria"/>
        </w:rPr>
        <w:t xml:space="preserve"> [Çaprazlama] ise, bir kültür mirası olarak </w:t>
      </w:r>
      <w:r>
        <w:rPr>
          <w:rFonts w:ascii="Cambria" w:eastAsia="Cambria" w:hAnsi="Cambria" w:cs="Cambria"/>
          <w:highlight w:val="white"/>
        </w:rPr>
        <w:t xml:space="preserve">sit alanlarının gözetlenebilirliğini sorguluyor. Sanatçı bu videosunda, Amerika Birleşik Devletleri’nin 1959’dan 1972’ye kadar Sovyetler Birliği ve Çin Halk Cumhuriyeti ile </w:t>
      </w:r>
      <w:r>
        <w:rPr>
          <w:rFonts w:ascii="Cambria" w:eastAsia="Cambria" w:hAnsi="Cambria" w:cs="Cambria"/>
          <w:highlight w:val="white"/>
        </w:rPr>
        <w:lastRenderedPageBreak/>
        <w:t xml:space="preserve">aktif oldukları Batı Asya topraklarını takip için kullandığı Corona casus uydusunun çekimlerinden yararlanıyor. 1992’de </w:t>
      </w:r>
      <w:r>
        <w:rPr>
          <w:rFonts w:ascii="Cambria" w:eastAsia="Cambria" w:hAnsi="Cambria" w:cs="Cambria"/>
        </w:rPr>
        <w:t>gizliliği</w:t>
      </w:r>
      <w:r>
        <w:rPr>
          <w:rFonts w:ascii="Cambria" w:eastAsia="Cambria" w:hAnsi="Cambria" w:cs="Cambria"/>
          <w:highlight w:val="white"/>
        </w:rPr>
        <w:t xml:space="preserve"> kaldırılan görüntüler, antik kentin uğradığı tahribatı belgeliyor. Doğrusöz araştırmasını, </w:t>
      </w:r>
      <w:r>
        <w:rPr>
          <w:rFonts w:ascii="Cambria" w:eastAsia="Cambria" w:hAnsi="Cambria" w:cs="Cambria"/>
        </w:rPr>
        <w:t xml:space="preserve">bölgenin bugünü için belirleyici olan </w:t>
      </w:r>
      <w:r>
        <w:rPr>
          <w:rFonts w:ascii="Cambria" w:eastAsia="Cambria" w:hAnsi="Cambria" w:cs="Cambria"/>
          <w:highlight w:val="white"/>
        </w:rPr>
        <w:t xml:space="preserve">su ve enerji kaynakları, tarım ıslahı, kentleşme, savaşlar, yağmalar ve kasıtlı imha meselelerine işaret ederek derinleştiriyor. </w:t>
      </w:r>
    </w:p>
    <w:p w14:paraId="119AE84F" w14:textId="77777777" w:rsidR="00A97A50" w:rsidRDefault="00A97A50">
      <w:pPr>
        <w:rPr>
          <w:rFonts w:ascii="Cambria" w:eastAsia="Cambria" w:hAnsi="Cambria" w:cs="Cambria"/>
          <w:strike/>
          <w:highlight w:val="white"/>
        </w:rPr>
      </w:pPr>
    </w:p>
    <w:p w14:paraId="7ECECD87" w14:textId="77777777" w:rsidR="00A97A50" w:rsidRDefault="00F37606">
      <w:pPr>
        <w:rPr>
          <w:rFonts w:ascii="Cambria" w:eastAsia="Cambria" w:hAnsi="Cambria" w:cs="Cambria"/>
        </w:rPr>
      </w:pPr>
      <w:r>
        <w:rPr>
          <w:rFonts w:ascii="Cambria" w:eastAsia="Cambria" w:hAnsi="Cambria" w:cs="Cambria"/>
        </w:rPr>
        <w:t xml:space="preserve">Kolektif hafızayı tanımlayan verileri yeniden kurgulayıp yorumlayan; tarih anlatısını şekillendiren mekân, zaman ve sistemleri irdeleyen Doğrusöz’ün </w:t>
      </w:r>
      <w:r>
        <w:rPr>
          <w:rFonts w:ascii="Cambria" w:eastAsia="Cambria" w:hAnsi="Cambria" w:cs="Cambria"/>
          <w:i/>
        </w:rPr>
        <w:t>Güç Odağı</w:t>
      </w:r>
      <w:r>
        <w:rPr>
          <w:rFonts w:ascii="Cambria" w:eastAsia="Cambria" w:hAnsi="Cambria" w:cs="Cambria"/>
        </w:rPr>
        <w:t xml:space="preserve"> video üçlemesi, 28 Mart’a kadar SALT Galata’nın -1 katında görülebilir. </w:t>
      </w:r>
      <w:r>
        <w:rPr>
          <w:rFonts w:ascii="Cambria" w:eastAsia="Cambria" w:hAnsi="Cambria" w:cs="Cambria"/>
          <w:highlight w:val="white"/>
        </w:rPr>
        <w:t xml:space="preserve">Sunum paralelinde düzenlenecek çevrimiçi konuşma, atölye ve gösterim programları </w:t>
      </w:r>
      <w:hyperlink r:id="rId7">
        <w:r>
          <w:rPr>
            <w:rFonts w:ascii="Cambria" w:eastAsia="Cambria" w:hAnsi="Cambria" w:cs="Cambria"/>
            <w:color w:val="0000FF"/>
            <w:u w:val="single"/>
          </w:rPr>
          <w:t>saltonline.</w:t>
        </w:r>
      </w:hyperlink>
      <w:hyperlink r:id="rId8">
        <w:r>
          <w:rPr>
            <w:rFonts w:ascii="Cambria" w:eastAsia="Cambria" w:hAnsi="Cambria" w:cs="Cambria"/>
            <w:color w:val="0000FF"/>
            <w:u w:val="single"/>
          </w:rPr>
          <w:t>org</w:t>
        </w:r>
      </w:hyperlink>
      <w:r>
        <w:rPr>
          <w:rFonts w:ascii="Cambria" w:eastAsia="Cambria" w:hAnsi="Cambria" w:cs="Cambria"/>
        </w:rPr>
        <w:t>’da duyurulacaktır.</w:t>
      </w:r>
    </w:p>
    <w:p w14:paraId="5EAFA209" w14:textId="77777777" w:rsidR="00A97A50" w:rsidRDefault="00A97A50">
      <w:pPr>
        <w:rPr>
          <w:rFonts w:ascii="Cambria" w:eastAsia="Cambria" w:hAnsi="Cambria" w:cs="Cambria"/>
        </w:rPr>
      </w:pPr>
    </w:p>
    <w:p w14:paraId="12E825FD" w14:textId="77777777" w:rsidR="00A97A50" w:rsidRDefault="00F37606">
      <w:pPr>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sz w:val="20"/>
          <w:szCs w:val="20"/>
          <w:highlight w:val="white"/>
        </w:rPr>
        <w:t xml:space="preserve">Barış Doğrusöz’ün </w:t>
      </w:r>
      <w:r>
        <w:rPr>
          <w:rFonts w:ascii="Cambria" w:eastAsia="Cambria" w:hAnsi="Cambria" w:cs="Cambria"/>
          <w:i/>
          <w:sz w:val="20"/>
          <w:szCs w:val="20"/>
          <w:highlight w:val="white"/>
        </w:rPr>
        <w:t>Güç Odağı</w:t>
      </w:r>
      <w:r>
        <w:rPr>
          <w:rFonts w:ascii="Cambria" w:eastAsia="Cambria" w:hAnsi="Cambria" w:cs="Cambria"/>
          <w:sz w:val="20"/>
          <w:szCs w:val="20"/>
          <w:highlight w:val="white"/>
        </w:rPr>
        <w:t xml:space="preserve"> üçlemesinin 2017 tarihli </w:t>
      </w:r>
      <w:r>
        <w:rPr>
          <w:rFonts w:ascii="Cambria" w:eastAsia="Cambria" w:hAnsi="Cambria" w:cs="Cambria"/>
          <w:i/>
          <w:sz w:val="20"/>
          <w:szCs w:val="20"/>
        </w:rPr>
        <w:t xml:space="preserve">Sandstorm and the Oblivion </w:t>
      </w:r>
      <w:r>
        <w:rPr>
          <w:rFonts w:ascii="Cambria" w:eastAsia="Cambria" w:hAnsi="Cambria" w:cs="Cambria"/>
          <w:sz w:val="20"/>
          <w:szCs w:val="20"/>
        </w:rPr>
        <w:t>[Kum Fırtınası ve Nisyan] videosundan alıntı</w:t>
      </w:r>
    </w:p>
    <w:p w14:paraId="6F0611E8" w14:textId="77777777" w:rsidR="00A97A50" w:rsidRDefault="00A97A50">
      <w:pPr>
        <w:rPr>
          <w:rFonts w:ascii="Cambria" w:eastAsia="Cambria" w:hAnsi="Cambria" w:cs="Cambria"/>
        </w:rPr>
      </w:pPr>
    </w:p>
    <w:p w14:paraId="56E9D78F" w14:textId="77777777" w:rsidR="00A97A50" w:rsidRDefault="00A97A50">
      <w:pPr>
        <w:rPr>
          <w:rFonts w:ascii="Cambria" w:eastAsia="Cambria" w:hAnsi="Cambria" w:cs="Cambria"/>
        </w:rPr>
      </w:pPr>
    </w:p>
    <w:p w14:paraId="63FF608A" w14:textId="77777777" w:rsidR="00A97A50" w:rsidRDefault="00AF5E37">
      <w:pPr>
        <w:rPr>
          <w:rFonts w:ascii="Cambria" w:eastAsia="Cambria" w:hAnsi="Cambria" w:cs="Cambria"/>
        </w:rPr>
      </w:pPr>
      <w:hyperlink r:id="rId9">
        <w:r w:rsidR="00F37606">
          <w:rPr>
            <w:rFonts w:ascii="Cambria" w:eastAsia="Cambria" w:hAnsi="Cambria" w:cs="Cambria"/>
            <w:i/>
            <w:color w:val="0000FF"/>
            <w:u w:val="single"/>
          </w:rPr>
          <w:t>Ardışık</w:t>
        </w:r>
      </w:hyperlink>
      <w:r w:rsidR="00F37606">
        <w:rPr>
          <w:rFonts w:ascii="Cambria" w:eastAsia="Cambria" w:hAnsi="Cambria" w:cs="Cambria"/>
          <w:color w:val="0000FF"/>
        </w:rPr>
        <w:t xml:space="preserve"> </w:t>
      </w:r>
      <w:r w:rsidR="00F37606">
        <w:rPr>
          <w:rFonts w:ascii="Cambria" w:eastAsia="Cambria" w:hAnsi="Cambria" w:cs="Cambria"/>
        </w:rPr>
        <w:t>programı, sanatçılar Barış Doğrusöz, Deniz Gül, Volkan Aslan, Aykan Safoğlu ile Fatma Belkıs ve Onur Gökmen’in 2021’de SALT Galata’da art arda gerçekleştireceği beş bağımsız sunumdan meydana gelmektedir.</w:t>
      </w:r>
    </w:p>
    <w:p w14:paraId="572774EF" w14:textId="77777777" w:rsidR="00A97A50" w:rsidRDefault="00A97A50">
      <w:pPr>
        <w:rPr>
          <w:rFonts w:ascii="Cambria" w:eastAsia="Cambria" w:hAnsi="Cambria" w:cs="Cambria"/>
          <w:sz w:val="20"/>
          <w:szCs w:val="20"/>
        </w:rPr>
      </w:pPr>
    </w:p>
    <w:p w14:paraId="1FBDD6C2" w14:textId="39F60676" w:rsidR="00A97A50" w:rsidRDefault="00F37606">
      <w:pPr>
        <w:rPr>
          <w:rFonts w:ascii="Cambria" w:eastAsia="Cambria" w:hAnsi="Cambria" w:cs="Cambria"/>
        </w:rPr>
      </w:pPr>
      <w:r>
        <w:rPr>
          <w:rFonts w:ascii="Cambria" w:eastAsia="Cambria" w:hAnsi="Cambria" w:cs="Cambria"/>
        </w:rPr>
        <w:t xml:space="preserve">SAHA tarafından desteklenen </w:t>
      </w:r>
      <w:r>
        <w:rPr>
          <w:rFonts w:ascii="Cambria" w:eastAsia="Cambria" w:hAnsi="Cambria" w:cs="Cambria"/>
          <w:i/>
        </w:rPr>
        <w:t>Ardışık</w:t>
      </w:r>
      <w:r>
        <w:rPr>
          <w:rFonts w:ascii="Cambria" w:eastAsia="Cambria" w:hAnsi="Cambria" w:cs="Cambria"/>
        </w:rPr>
        <w:t>, SALT Galata’nın ardından, L'Internationale üyesi kurumlardan Museo Nacional Centro de Arte Reina Sof</w:t>
      </w:r>
      <w:r>
        <w:rPr>
          <w:rFonts w:ascii="Cambria" w:eastAsia="Cambria" w:hAnsi="Cambria" w:cs="Cambria"/>
          <w:highlight w:val="white"/>
        </w:rPr>
        <w:t>í</w:t>
      </w:r>
      <w:r>
        <w:rPr>
          <w:rFonts w:ascii="Cambria" w:eastAsia="Cambria" w:hAnsi="Cambria" w:cs="Cambria"/>
        </w:rPr>
        <w:t xml:space="preserve">a (Madrid), Muzeum Sztuki Nowoczesnej w Warszawie (Varşova) ve M HKA, The Museum of Contemporary Art’ın (Antwerp) 2021-2022 programları kapsamında sunulacak. </w:t>
      </w:r>
    </w:p>
    <w:p w14:paraId="2E62B74F" w14:textId="77777777" w:rsidR="00BD5B7A" w:rsidRDefault="00BD5B7A">
      <w:pPr>
        <w:rPr>
          <w:rFonts w:ascii="Cambria" w:eastAsia="Cambria" w:hAnsi="Cambria" w:cs="Cambria"/>
        </w:rPr>
      </w:pPr>
    </w:p>
    <w:p w14:paraId="50E49376" w14:textId="77777777" w:rsidR="00A97A50" w:rsidRDefault="00A97A50">
      <w:pPr>
        <w:rPr>
          <w:rFonts w:ascii="Cambria" w:eastAsia="Cambria" w:hAnsi="Cambria" w:cs="Cambria"/>
        </w:rPr>
      </w:pPr>
    </w:p>
    <w:p w14:paraId="6BF9FE8A" w14:textId="2AAC39FE" w:rsidR="00A97A50" w:rsidRDefault="00BD5B7A" w:rsidP="00BD5B7A">
      <w:pPr>
        <w:jc w:val="both"/>
        <w:rPr>
          <w:rFonts w:ascii="Cambria" w:eastAsia="Cambria" w:hAnsi="Cambria" w:cs="Cambria"/>
          <w:sz w:val="20"/>
          <w:szCs w:val="20"/>
        </w:rPr>
      </w:pPr>
      <w:r>
        <w:rPr>
          <w:rFonts w:ascii="Cambria" w:eastAsia="Cambria" w:hAnsi="Cambria" w:cs="Cambria"/>
          <w:noProof/>
        </w:rPr>
        <w:drawing>
          <wp:inline distT="0" distB="0" distL="0" distR="0" wp14:anchorId="2C399D8A" wp14:editId="395D8FEC">
            <wp:extent cx="2387600" cy="142935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r-z.jpg"/>
                    <pic:cNvPicPr/>
                  </pic:nvPicPr>
                  <pic:blipFill rotWithShape="1">
                    <a:blip r:embed="rId10">
                      <a:extLst>
                        <a:ext uri="{28A0092B-C50C-407E-A947-70E740481C1C}">
                          <a14:useLocalDpi xmlns:a14="http://schemas.microsoft.com/office/drawing/2010/main" val="0"/>
                        </a:ext>
                      </a:extLst>
                    </a:blip>
                    <a:srcRect l="11116" r="14252"/>
                    <a:stretch/>
                  </pic:blipFill>
                  <pic:spPr bwMode="auto">
                    <a:xfrm>
                      <a:off x="0" y="0"/>
                      <a:ext cx="2408110" cy="1441634"/>
                    </a:xfrm>
                    <a:prstGeom prst="rect">
                      <a:avLst/>
                    </a:prstGeom>
                    <a:ln>
                      <a:noFill/>
                    </a:ln>
                    <a:extLst>
                      <a:ext uri="{53640926-AAD7-44D8-BBD7-CCE9431645EC}">
                        <a14:shadowObscured xmlns:a14="http://schemas.microsoft.com/office/drawing/2010/main"/>
                      </a:ext>
                    </a:extLst>
                  </pic:spPr>
                </pic:pic>
              </a:graphicData>
            </a:graphic>
          </wp:inline>
        </w:drawing>
      </w:r>
    </w:p>
    <w:p w14:paraId="70A6EAD1" w14:textId="77777777" w:rsidR="00A97A50" w:rsidRDefault="00A97A50">
      <w:pPr>
        <w:rPr>
          <w:rFonts w:ascii="Cambria" w:eastAsia="Cambria" w:hAnsi="Cambria" w:cs="Cambria"/>
        </w:rPr>
      </w:pPr>
    </w:p>
    <w:p w14:paraId="4E8B4956" w14:textId="77777777" w:rsidR="00A97A50" w:rsidRDefault="00A97A50">
      <w:pPr>
        <w:rPr>
          <w:rFonts w:ascii="Cambria" w:eastAsia="Cambria" w:hAnsi="Cambria" w:cs="Cambria"/>
        </w:rPr>
      </w:pPr>
    </w:p>
    <w:p w14:paraId="50895A5B" w14:textId="4D7C6E9E" w:rsidR="00A97A50" w:rsidRDefault="00A97A50">
      <w:pPr>
        <w:rPr>
          <w:rFonts w:ascii="Cambria" w:eastAsia="Cambria" w:hAnsi="Cambria" w:cs="Cambria"/>
          <w:b/>
          <w:sz w:val="20"/>
          <w:szCs w:val="20"/>
          <w:highlight w:val="white"/>
        </w:rPr>
      </w:pPr>
    </w:p>
    <w:p w14:paraId="39AC80E9" w14:textId="29DA387F" w:rsidR="00C85A35" w:rsidRDefault="00C85A35">
      <w:pPr>
        <w:rPr>
          <w:rFonts w:ascii="Cambria" w:eastAsia="Cambria" w:hAnsi="Cambria" w:cs="Cambria"/>
          <w:b/>
          <w:sz w:val="20"/>
          <w:szCs w:val="20"/>
          <w:highlight w:val="white"/>
        </w:rPr>
      </w:pPr>
    </w:p>
    <w:p w14:paraId="33B62F69" w14:textId="6F45AFB9" w:rsidR="00C85A35" w:rsidRDefault="00C85A35">
      <w:pPr>
        <w:rPr>
          <w:rFonts w:ascii="Cambria" w:eastAsia="Cambria" w:hAnsi="Cambria" w:cs="Cambria"/>
          <w:b/>
          <w:sz w:val="20"/>
          <w:szCs w:val="20"/>
          <w:highlight w:val="white"/>
        </w:rPr>
      </w:pPr>
    </w:p>
    <w:p w14:paraId="5F735194" w14:textId="660D80E4" w:rsidR="00C85A35" w:rsidRDefault="00C85A35">
      <w:pPr>
        <w:rPr>
          <w:rFonts w:ascii="Cambria" w:eastAsia="Cambria" w:hAnsi="Cambria" w:cs="Cambria"/>
          <w:b/>
          <w:sz w:val="20"/>
          <w:szCs w:val="20"/>
          <w:highlight w:val="white"/>
        </w:rPr>
      </w:pPr>
    </w:p>
    <w:p w14:paraId="2F169AC6" w14:textId="113C5FA5" w:rsidR="00C85A35" w:rsidRDefault="00C85A35">
      <w:pPr>
        <w:rPr>
          <w:rFonts w:ascii="Cambria" w:eastAsia="Cambria" w:hAnsi="Cambria" w:cs="Cambria"/>
          <w:b/>
          <w:sz w:val="20"/>
          <w:szCs w:val="20"/>
          <w:highlight w:val="white"/>
        </w:rPr>
      </w:pPr>
    </w:p>
    <w:p w14:paraId="542DFBE1" w14:textId="0324D6C3" w:rsidR="00C85A35" w:rsidRDefault="00C85A35">
      <w:pPr>
        <w:rPr>
          <w:rFonts w:ascii="Cambria" w:eastAsia="Cambria" w:hAnsi="Cambria" w:cs="Cambria"/>
          <w:b/>
          <w:sz w:val="20"/>
          <w:szCs w:val="20"/>
          <w:highlight w:val="white"/>
        </w:rPr>
      </w:pPr>
    </w:p>
    <w:p w14:paraId="374F9928" w14:textId="03B374B8" w:rsidR="00C85A35" w:rsidRDefault="00C85A35">
      <w:pPr>
        <w:rPr>
          <w:rFonts w:ascii="Cambria" w:eastAsia="Cambria" w:hAnsi="Cambria" w:cs="Cambria"/>
          <w:b/>
          <w:sz w:val="20"/>
          <w:szCs w:val="20"/>
          <w:highlight w:val="white"/>
        </w:rPr>
      </w:pPr>
    </w:p>
    <w:p w14:paraId="16917184" w14:textId="64BC910B" w:rsidR="00C85A35" w:rsidRDefault="00C85A35">
      <w:pPr>
        <w:rPr>
          <w:rFonts w:ascii="Cambria" w:eastAsia="Cambria" w:hAnsi="Cambria" w:cs="Cambria"/>
          <w:b/>
          <w:sz w:val="20"/>
          <w:szCs w:val="20"/>
          <w:highlight w:val="white"/>
        </w:rPr>
      </w:pPr>
    </w:p>
    <w:p w14:paraId="311546C3" w14:textId="184872AC" w:rsidR="00C85A35" w:rsidRDefault="00C85A35">
      <w:pPr>
        <w:rPr>
          <w:rFonts w:ascii="Cambria" w:eastAsia="Cambria" w:hAnsi="Cambria" w:cs="Cambria"/>
          <w:b/>
          <w:sz w:val="20"/>
          <w:szCs w:val="20"/>
          <w:highlight w:val="white"/>
        </w:rPr>
      </w:pPr>
    </w:p>
    <w:p w14:paraId="2E63DD11" w14:textId="4824B1F0" w:rsidR="00C85A35" w:rsidRDefault="00C85A35">
      <w:pPr>
        <w:rPr>
          <w:rFonts w:ascii="Cambria" w:eastAsia="Cambria" w:hAnsi="Cambria" w:cs="Cambria"/>
          <w:b/>
          <w:sz w:val="20"/>
          <w:szCs w:val="20"/>
          <w:highlight w:val="white"/>
        </w:rPr>
      </w:pPr>
    </w:p>
    <w:p w14:paraId="588BFE96" w14:textId="4B53380E" w:rsidR="00C85A35" w:rsidRDefault="00C85A35">
      <w:pPr>
        <w:rPr>
          <w:rFonts w:ascii="Cambria" w:eastAsia="Cambria" w:hAnsi="Cambria" w:cs="Cambria"/>
          <w:b/>
          <w:sz w:val="20"/>
          <w:szCs w:val="20"/>
          <w:highlight w:val="white"/>
        </w:rPr>
      </w:pPr>
    </w:p>
    <w:p w14:paraId="008BB905" w14:textId="77777777" w:rsidR="00C85A35" w:rsidRDefault="00C85A35">
      <w:pPr>
        <w:rPr>
          <w:rFonts w:ascii="Cambria" w:eastAsia="Cambria" w:hAnsi="Cambria" w:cs="Cambria"/>
          <w:b/>
          <w:sz w:val="20"/>
          <w:szCs w:val="20"/>
          <w:highlight w:val="white"/>
        </w:rPr>
      </w:pPr>
    </w:p>
    <w:p w14:paraId="2F2BF4F0" w14:textId="1A217109" w:rsidR="00A97A50" w:rsidRDefault="00F37606">
      <w:pPr>
        <w:rPr>
          <w:rFonts w:ascii="Cambria" w:eastAsia="Cambria" w:hAnsi="Cambria" w:cs="Cambria"/>
          <w:b/>
          <w:sz w:val="20"/>
          <w:szCs w:val="20"/>
          <w:highlight w:val="white"/>
        </w:rPr>
      </w:pPr>
      <w:r>
        <w:rPr>
          <w:rFonts w:ascii="Cambria" w:eastAsia="Cambria" w:hAnsi="Cambria" w:cs="Cambria"/>
          <w:b/>
          <w:sz w:val="20"/>
          <w:szCs w:val="20"/>
          <w:highlight w:val="white"/>
        </w:rPr>
        <w:t>GÖRSELLER</w:t>
      </w:r>
    </w:p>
    <w:p w14:paraId="0FFA20CB" w14:textId="77777777" w:rsidR="00C85A35" w:rsidRDefault="00C85A35">
      <w:pPr>
        <w:rPr>
          <w:rFonts w:ascii="Cambria" w:eastAsia="Cambria" w:hAnsi="Cambria" w:cs="Cambria"/>
          <w:b/>
          <w:sz w:val="20"/>
          <w:szCs w:val="20"/>
          <w:highlight w:val="white"/>
        </w:rPr>
      </w:pPr>
    </w:p>
    <w:p w14:paraId="4CC5A629" w14:textId="35725AB6" w:rsidR="00054E15" w:rsidRDefault="00C85A35">
      <w:pPr>
        <w:rPr>
          <w:rFonts w:ascii="Cambria" w:eastAsia="Cambria" w:hAnsi="Cambria" w:cs="Cambria"/>
          <w:b/>
          <w:sz w:val="20"/>
          <w:szCs w:val="20"/>
          <w:highlight w:val="white"/>
        </w:rPr>
      </w:pPr>
      <w:r>
        <w:rPr>
          <w:rFonts w:ascii="Cambria" w:eastAsia="Cambria" w:hAnsi="Cambria" w:cs="Cambria"/>
          <w:b/>
          <w:noProof/>
          <w:sz w:val="20"/>
          <w:szCs w:val="20"/>
        </w:rPr>
        <w:drawing>
          <wp:inline distT="0" distB="0" distL="0" distR="0" wp14:anchorId="7F0ECCDC" wp14:editId="1CDB3762">
            <wp:extent cx="2298700" cy="129345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rsel_Image_1_Sand-Storm-and-the-Oblivion_2017.jpg"/>
                    <pic:cNvPicPr/>
                  </pic:nvPicPr>
                  <pic:blipFill>
                    <a:blip r:embed="rId11" cstate="email">
                      <a:extLst>
                        <a:ext uri="{28A0092B-C50C-407E-A947-70E740481C1C}">
                          <a14:useLocalDpi xmlns:a14="http://schemas.microsoft.com/office/drawing/2010/main"/>
                        </a:ext>
                      </a:extLst>
                    </a:blip>
                    <a:stretch>
                      <a:fillRect/>
                    </a:stretch>
                  </pic:blipFill>
                  <pic:spPr>
                    <a:xfrm>
                      <a:off x="0" y="0"/>
                      <a:ext cx="2310444" cy="1300060"/>
                    </a:xfrm>
                    <a:prstGeom prst="rect">
                      <a:avLst/>
                    </a:prstGeom>
                  </pic:spPr>
                </pic:pic>
              </a:graphicData>
            </a:graphic>
          </wp:inline>
        </w:drawing>
      </w:r>
    </w:p>
    <w:p w14:paraId="44606FB5" w14:textId="61426FBE" w:rsidR="00A97A50" w:rsidRDefault="00F37606">
      <w:pPr>
        <w:rPr>
          <w:rFonts w:ascii="Cambria" w:eastAsia="Cambria" w:hAnsi="Cambria" w:cs="Cambria"/>
          <w:b/>
          <w:sz w:val="20"/>
          <w:szCs w:val="20"/>
          <w:highlight w:val="white"/>
        </w:rPr>
      </w:pPr>
      <w:r>
        <w:rPr>
          <w:rFonts w:ascii="Cambria" w:eastAsia="Cambria" w:hAnsi="Cambria" w:cs="Cambria"/>
          <w:b/>
          <w:sz w:val="20"/>
          <w:szCs w:val="20"/>
          <w:highlight w:val="white"/>
        </w:rPr>
        <w:t>1.</w:t>
      </w:r>
    </w:p>
    <w:p w14:paraId="42AA4866" w14:textId="77777777" w:rsidR="00A97A50" w:rsidRDefault="00F37606">
      <w:pPr>
        <w:rPr>
          <w:rFonts w:ascii="Cambria" w:eastAsia="Cambria" w:hAnsi="Cambria" w:cs="Cambria"/>
          <w:sz w:val="20"/>
          <w:szCs w:val="20"/>
          <w:highlight w:val="white"/>
        </w:rPr>
      </w:pPr>
      <w:r>
        <w:rPr>
          <w:rFonts w:ascii="Cambria" w:eastAsia="Cambria" w:hAnsi="Cambria" w:cs="Cambria"/>
          <w:sz w:val="20"/>
          <w:szCs w:val="20"/>
          <w:highlight w:val="white"/>
        </w:rPr>
        <w:t xml:space="preserve">Barış Doğrusöz’ün </w:t>
      </w:r>
      <w:r>
        <w:rPr>
          <w:rFonts w:ascii="Cambria" w:eastAsia="Cambria" w:hAnsi="Cambria" w:cs="Cambria"/>
          <w:i/>
          <w:sz w:val="20"/>
          <w:szCs w:val="20"/>
          <w:highlight w:val="white"/>
        </w:rPr>
        <w:t>Güç Odağı</w:t>
      </w:r>
      <w:r>
        <w:rPr>
          <w:rFonts w:ascii="Cambria" w:eastAsia="Cambria" w:hAnsi="Cambria" w:cs="Cambria"/>
          <w:sz w:val="20"/>
          <w:szCs w:val="20"/>
          <w:highlight w:val="white"/>
        </w:rPr>
        <w:t xml:space="preserve"> üçlemesinin 2017 tarihli </w:t>
      </w:r>
      <w:r>
        <w:rPr>
          <w:rFonts w:ascii="Cambria" w:eastAsia="Cambria" w:hAnsi="Cambria" w:cs="Cambria"/>
          <w:i/>
          <w:sz w:val="20"/>
          <w:szCs w:val="20"/>
        </w:rPr>
        <w:t xml:space="preserve">Sandstorm and the Oblivion </w:t>
      </w:r>
      <w:r>
        <w:rPr>
          <w:rFonts w:ascii="Cambria" w:eastAsia="Cambria" w:hAnsi="Cambria" w:cs="Cambria"/>
          <w:sz w:val="20"/>
          <w:szCs w:val="20"/>
        </w:rPr>
        <w:t>[Kum Fırtınası ve Nisyan] videosundan bir kare</w:t>
      </w:r>
    </w:p>
    <w:p w14:paraId="19A83C23" w14:textId="77777777" w:rsidR="00A97A50" w:rsidRDefault="00F37606">
      <w:pPr>
        <w:rPr>
          <w:rFonts w:ascii="Cambria" w:eastAsia="Cambria" w:hAnsi="Cambria" w:cs="Cambria"/>
          <w:sz w:val="20"/>
          <w:szCs w:val="20"/>
          <w:highlight w:val="white"/>
        </w:rPr>
      </w:pPr>
      <w:r>
        <w:rPr>
          <w:rFonts w:ascii="Cambria" w:eastAsia="Cambria" w:hAnsi="Cambria" w:cs="Cambria"/>
          <w:sz w:val="20"/>
          <w:szCs w:val="20"/>
          <w:highlight w:val="white"/>
        </w:rPr>
        <w:t>Sanatçının izniyle</w:t>
      </w:r>
    </w:p>
    <w:p w14:paraId="6617BE57" w14:textId="09C8B9E8" w:rsidR="00A97A50" w:rsidRDefault="00A97A50">
      <w:pPr>
        <w:rPr>
          <w:rFonts w:ascii="Cambria" w:eastAsia="Cambria" w:hAnsi="Cambria" w:cs="Cambria"/>
          <w:sz w:val="20"/>
          <w:szCs w:val="20"/>
          <w:highlight w:val="white"/>
        </w:rPr>
      </w:pPr>
    </w:p>
    <w:p w14:paraId="7490A88F" w14:textId="1293FE12" w:rsidR="00C85A35" w:rsidRDefault="00C85A35">
      <w:pPr>
        <w:rPr>
          <w:rFonts w:ascii="Cambria" w:eastAsia="Cambria" w:hAnsi="Cambria" w:cs="Cambria"/>
          <w:sz w:val="20"/>
          <w:szCs w:val="20"/>
          <w:highlight w:val="white"/>
        </w:rPr>
      </w:pPr>
      <w:r>
        <w:rPr>
          <w:rFonts w:ascii="Cambria" w:eastAsia="Cambria" w:hAnsi="Cambria" w:cs="Cambria"/>
          <w:noProof/>
          <w:sz w:val="20"/>
          <w:szCs w:val="20"/>
        </w:rPr>
        <w:drawing>
          <wp:inline distT="0" distB="0" distL="0" distR="0" wp14:anchorId="5286C424" wp14:editId="1402E0F2">
            <wp:extent cx="2362200" cy="14764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rsel_Image_2_BeneathCrowdedSkies_2019.jpg"/>
                    <pic:cNvPicPr/>
                  </pic:nvPicPr>
                  <pic:blipFill>
                    <a:blip r:embed="rId12" cstate="email">
                      <a:extLst>
                        <a:ext uri="{28A0092B-C50C-407E-A947-70E740481C1C}">
                          <a14:useLocalDpi xmlns:a14="http://schemas.microsoft.com/office/drawing/2010/main"/>
                        </a:ext>
                      </a:extLst>
                    </a:blip>
                    <a:stretch>
                      <a:fillRect/>
                    </a:stretch>
                  </pic:blipFill>
                  <pic:spPr>
                    <a:xfrm>
                      <a:off x="0" y="0"/>
                      <a:ext cx="2382208" cy="1488949"/>
                    </a:xfrm>
                    <a:prstGeom prst="rect">
                      <a:avLst/>
                    </a:prstGeom>
                  </pic:spPr>
                </pic:pic>
              </a:graphicData>
            </a:graphic>
          </wp:inline>
        </w:drawing>
      </w:r>
    </w:p>
    <w:p w14:paraId="37EDEF37" w14:textId="77777777" w:rsidR="00A97A50" w:rsidRDefault="00F37606">
      <w:pPr>
        <w:rPr>
          <w:rFonts w:ascii="Cambria" w:eastAsia="Cambria" w:hAnsi="Cambria" w:cs="Cambria"/>
          <w:b/>
          <w:sz w:val="20"/>
          <w:szCs w:val="20"/>
          <w:highlight w:val="white"/>
        </w:rPr>
      </w:pPr>
      <w:r>
        <w:rPr>
          <w:rFonts w:ascii="Cambria" w:eastAsia="Cambria" w:hAnsi="Cambria" w:cs="Cambria"/>
          <w:b/>
          <w:sz w:val="20"/>
          <w:szCs w:val="20"/>
          <w:highlight w:val="white"/>
        </w:rPr>
        <w:t>2.</w:t>
      </w:r>
    </w:p>
    <w:p w14:paraId="3DFEE221" w14:textId="77777777" w:rsidR="00A97A50" w:rsidRDefault="00F37606">
      <w:pPr>
        <w:rPr>
          <w:rFonts w:ascii="Cambria" w:eastAsia="Cambria" w:hAnsi="Cambria" w:cs="Cambria"/>
          <w:sz w:val="20"/>
          <w:szCs w:val="20"/>
        </w:rPr>
      </w:pPr>
      <w:r>
        <w:rPr>
          <w:rFonts w:ascii="Cambria" w:eastAsia="Cambria" w:hAnsi="Cambria" w:cs="Cambria"/>
          <w:sz w:val="20"/>
          <w:szCs w:val="20"/>
          <w:highlight w:val="white"/>
        </w:rPr>
        <w:t xml:space="preserve">Barış Doğrusöz’ün </w:t>
      </w:r>
      <w:r>
        <w:rPr>
          <w:rFonts w:ascii="Cambria" w:eastAsia="Cambria" w:hAnsi="Cambria" w:cs="Cambria"/>
          <w:i/>
          <w:sz w:val="20"/>
          <w:szCs w:val="20"/>
          <w:highlight w:val="white"/>
        </w:rPr>
        <w:t>Güç Odağı</w:t>
      </w:r>
      <w:r>
        <w:rPr>
          <w:rFonts w:ascii="Cambria" w:eastAsia="Cambria" w:hAnsi="Cambria" w:cs="Cambria"/>
          <w:sz w:val="20"/>
          <w:szCs w:val="20"/>
          <w:highlight w:val="white"/>
        </w:rPr>
        <w:t xml:space="preserve"> üçlemesinin 2019 tarihli </w:t>
      </w:r>
      <w:r>
        <w:rPr>
          <w:rFonts w:ascii="Cambria" w:eastAsia="Cambria" w:hAnsi="Cambria" w:cs="Cambria"/>
          <w:i/>
          <w:sz w:val="20"/>
          <w:szCs w:val="20"/>
        </w:rPr>
        <w:t>Beneath Crowded Skies</w:t>
      </w:r>
      <w:r>
        <w:rPr>
          <w:rFonts w:ascii="Cambria" w:eastAsia="Cambria" w:hAnsi="Cambria" w:cs="Cambria"/>
          <w:sz w:val="20"/>
          <w:szCs w:val="20"/>
        </w:rPr>
        <w:t xml:space="preserve"> [Mahşerî Gökyüzleri Altında] videosundan bir kare</w:t>
      </w:r>
    </w:p>
    <w:p w14:paraId="7635DAF6" w14:textId="20E87169" w:rsidR="00A97A50" w:rsidRDefault="00F37606">
      <w:pPr>
        <w:rPr>
          <w:rFonts w:ascii="Cambria" w:eastAsia="Cambria" w:hAnsi="Cambria" w:cs="Cambria"/>
          <w:sz w:val="20"/>
          <w:szCs w:val="20"/>
          <w:highlight w:val="white"/>
        </w:rPr>
      </w:pPr>
      <w:r>
        <w:rPr>
          <w:rFonts w:ascii="Cambria" w:eastAsia="Cambria" w:hAnsi="Cambria" w:cs="Cambria"/>
          <w:sz w:val="20"/>
          <w:szCs w:val="20"/>
          <w:highlight w:val="white"/>
        </w:rPr>
        <w:t>Sanatçının izniyle</w:t>
      </w:r>
    </w:p>
    <w:p w14:paraId="10539593" w14:textId="719DE65E" w:rsidR="00C85A35" w:rsidRDefault="00C85A35">
      <w:pPr>
        <w:rPr>
          <w:rFonts w:ascii="Cambria" w:eastAsia="Cambria" w:hAnsi="Cambria" w:cs="Cambria"/>
          <w:sz w:val="20"/>
          <w:szCs w:val="20"/>
          <w:highlight w:val="white"/>
        </w:rPr>
      </w:pPr>
    </w:p>
    <w:p w14:paraId="519B864E" w14:textId="567C3660" w:rsidR="00C85A35" w:rsidRDefault="00C85A35">
      <w:pPr>
        <w:rPr>
          <w:rFonts w:ascii="Cambria" w:eastAsia="Cambria" w:hAnsi="Cambria" w:cs="Cambria"/>
          <w:sz w:val="20"/>
          <w:szCs w:val="20"/>
          <w:highlight w:val="white"/>
        </w:rPr>
      </w:pPr>
    </w:p>
    <w:p w14:paraId="763EEB1F" w14:textId="66CEF3D4" w:rsidR="00C85A35" w:rsidRDefault="00C85A35">
      <w:pPr>
        <w:rPr>
          <w:rFonts w:ascii="Cambria" w:eastAsia="Cambria" w:hAnsi="Cambria" w:cs="Cambria"/>
          <w:sz w:val="20"/>
          <w:szCs w:val="20"/>
          <w:highlight w:val="white"/>
        </w:rPr>
      </w:pPr>
    </w:p>
    <w:p w14:paraId="2C6CF7B0" w14:textId="6B66F573" w:rsidR="00C85A35" w:rsidRDefault="00C85A35">
      <w:pPr>
        <w:rPr>
          <w:rFonts w:ascii="Cambria" w:eastAsia="Cambria" w:hAnsi="Cambria" w:cs="Cambria"/>
          <w:sz w:val="20"/>
          <w:szCs w:val="20"/>
          <w:highlight w:val="white"/>
        </w:rPr>
      </w:pPr>
    </w:p>
    <w:p w14:paraId="67E326CC" w14:textId="10546137" w:rsidR="00C85A35" w:rsidRDefault="00C85A35">
      <w:pPr>
        <w:rPr>
          <w:rFonts w:ascii="Cambria" w:eastAsia="Cambria" w:hAnsi="Cambria" w:cs="Cambria"/>
          <w:sz w:val="20"/>
          <w:szCs w:val="20"/>
          <w:highlight w:val="white"/>
        </w:rPr>
      </w:pPr>
    </w:p>
    <w:p w14:paraId="10222D30" w14:textId="0A2C3261" w:rsidR="00C85A35" w:rsidRDefault="00C85A35">
      <w:pPr>
        <w:rPr>
          <w:rFonts w:ascii="Cambria" w:eastAsia="Cambria" w:hAnsi="Cambria" w:cs="Cambria"/>
          <w:sz w:val="20"/>
          <w:szCs w:val="20"/>
          <w:highlight w:val="white"/>
        </w:rPr>
      </w:pPr>
    </w:p>
    <w:p w14:paraId="5C955F98" w14:textId="69813870" w:rsidR="00C85A35" w:rsidRDefault="00C85A35">
      <w:pPr>
        <w:rPr>
          <w:rFonts w:ascii="Cambria" w:eastAsia="Cambria" w:hAnsi="Cambria" w:cs="Cambria"/>
          <w:sz w:val="20"/>
          <w:szCs w:val="20"/>
          <w:highlight w:val="white"/>
        </w:rPr>
      </w:pPr>
    </w:p>
    <w:p w14:paraId="1D5F01F2" w14:textId="60DA71E9" w:rsidR="00C85A35" w:rsidRDefault="00C85A35">
      <w:pPr>
        <w:rPr>
          <w:rFonts w:ascii="Cambria" w:eastAsia="Cambria" w:hAnsi="Cambria" w:cs="Cambria"/>
          <w:sz w:val="20"/>
          <w:szCs w:val="20"/>
          <w:highlight w:val="white"/>
        </w:rPr>
      </w:pPr>
    </w:p>
    <w:p w14:paraId="3750DF0C" w14:textId="34899C50" w:rsidR="00C85A35" w:rsidRDefault="00C85A35">
      <w:pPr>
        <w:rPr>
          <w:rFonts w:ascii="Cambria" w:eastAsia="Cambria" w:hAnsi="Cambria" w:cs="Cambria"/>
          <w:sz w:val="20"/>
          <w:szCs w:val="20"/>
          <w:highlight w:val="white"/>
        </w:rPr>
      </w:pPr>
    </w:p>
    <w:p w14:paraId="1E3E7172" w14:textId="5C92E7B9" w:rsidR="00C85A35" w:rsidRDefault="00C85A35">
      <w:pPr>
        <w:rPr>
          <w:rFonts w:ascii="Cambria" w:eastAsia="Cambria" w:hAnsi="Cambria" w:cs="Cambria"/>
          <w:sz w:val="20"/>
          <w:szCs w:val="20"/>
          <w:highlight w:val="white"/>
        </w:rPr>
      </w:pPr>
    </w:p>
    <w:p w14:paraId="0AD07EB9" w14:textId="7B9A42DD" w:rsidR="00C85A35" w:rsidRDefault="00C85A35">
      <w:pPr>
        <w:rPr>
          <w:rFonts w:ascii="Cambria" w:eastAsia="Cambria" w:hAnsi="Cambria" w:cs="Cambria"/>
          <w:sz w:val="20"/>
          <w:szCs w:val="20"/>
          <w:highlight w:val="white"/>
        </w:rPr>
      </w:pPr>
    </w:p>
    <w:p w14:paraId="6804194F" w14:textId="004BE3D0" w:rsidR="00C85A35" w:rsidRDefault="00C85A35">
      <w:pPr>
        <w:rPr>
          <w:rFonts w:ascii="Cambria" w:eastAsia="Cambria" w:hAnsi="Cambria" w:cs="Cambria"/>
          <w:sz w:val="20"/>
          <w:szCs w:val="20"/>
          <w:highlight w:val="white"/>
        </w:rPr>
      </w:pPr>
    </w:p>
    <w:p w14:paraId="7A6F5C8E" w14:textId="1D3EA40F" w:rsidR="00C85A35" w:rsidRDefault="00C85A35">
      <w:pPr>
        <w:rPr>
          <w:rFonts w:ascii="Cambria" w:eastAsia="Cambria" w:hAnsi="Cambria" w:cs="Cambria"/>
          <w:sz w:val="20"/>
          <w:szCs w:val="20"/>
          <w:highlight w:val="white"/>
        </w:rPr>
      </w:pPr>
    </w:p>
    <w:p w14:paraId="072887AE" w14:textId="38E9C27A" w:rsidR="00C85A35" w:rsidRDefault="00C85A35">
      <w:pPr>
        <w:rPr>
          <w:rFonts w:ascii="Cambria" w:eastAsia="Cambria" w:hAnsi="Cambria" w:cs="Cambria"/>
          <w:sz w:val="20"/>
          <w:szCs w:val="20"/>
          <w:highlight w:val="white"/>
        </w:rPr>
      </w:pPr>
    </w:p>
    <w:p w14:paraId="7AD698DC" w14:textId="77777777" w:rsidR="00C85A35" w:rsidRDefault="00C85A35">
      <w:pPr>
        <w:rPr>
          <w:rFonts w:ascii="Cambria" w:eastAsia="Cambria" w:hAnsi="Cambria" w:cs="Cambria"/>
          <w:sz w:val="20"/>
          <w:szCs w:val="20"/>
          <w:highlight w:val="white"/>
        </w:rPr>
      </w:pPr>
    </w:p>
    <w:p w14:paraId="74D3BC2B" w14:textId="79E6C22B" w:rsidR="00054E15" w:rsidRDefault="00054E15">
      <w:pPr>
        <w:rPr>
          <w:rFonts w:ascii="Cambria" w:eastAsia="Cambria" w:hAnsi="Cambria" w:cs="Cambria"/>
          <w:shd w:val="clear" w:color="auto" w:fill="D9EAD3"/>
        </w:rPr>
      </w:pPr>
    </w:p>
    <w:p w14:paraId="7B1149A0" w14:textId="77777777" w:rsidR="00054E15" w:rsidRDefault="00054E15">
      <w:pPr>
        <w:rPr>
          <w:rFonts w:ascii="Cambria" w:eastAsia="Cambria" w:hAnsi="Cambria" w:cs="Cambria"/>
          <w:sz w:val="20"/>
          <w:szCs w:val="20"/>
          <w:u w:val="single"/>
        </w:rPr>
      </w:pPr>
      <w:r w:rsidRPr="00054E15">
        <w:rPr>
          <w:rFonts w:ascii="Cambria" w:eastAsia="Cambria" w:hAnsi="Cambria" w:cs="Cambria"/>
          <w:sz w:val="20"/>
          <w:szCs w:val="20"/>
          <w:u w:val="single"/>
        </w:rPr>
        <w:t>Medya İletişimi</w:t>
      </w:r>
    </w:p>
    <w:p w14:paraId="56814461" w14:textId="5E1231E7" w:rsidR="00054E15" w:rsidRPr="00054E15" w:rsidRDefault="00054E15">
      <w:pPr>
        <w:rPr>
          <w:rFonts w:ascii="Cambria" w:eastAsia="Cambria" w:hAnsi="Cambria" w:cs="Cambria"/>
          <w:sz w:val="20"/>
          <w:szCs w:val="20"/>
          <w:u w:val="single"/>
        </w:rPr>
      </w:pPr>
      <w:r w:rsidRPr="00054E15">
        <w:rPr>
          <w:rFonts w:ascii="Cambria" w:eastAsia="Cambria" w:hAnsi="Cambria" w:cs="Cambria"/>
          <w:sz w:val="20"/>
          <w:szCs w:val="20"/>
        </w:rPr>
        <w:t>Zeynep Akan</w:t>
      </w:r>
      <w:r w:rsidRPr="00054E15">
        <w:rPr>
          <w:rFonts w:ascii="Cambria" w:eastAsia="Cambria" w:hAnsi="Cambria" w:cs="Cambria"/>
          <w:sz w:val="20"/>
          <w:szCs w:val="20"/>
        </w:rPr>
        <w:tab/>
      </w:r>
      <w:r w:rsidRPr="00054E15">
        <w:rPr>
          <w:rFonts w:ascii="Cambria" w:eastAsia="Cambria" w:hAnsi="Cambria" w:cs="Cambria"/>
          <w:sz w:val="20"/>
          <w:szCs w:val="20"/>
        </w:rPr>
        <w:tab/>
        <w:t>zeynep.akan@saltonline.org</w:t>
      </w:r>
      <w:r w:rsidRPr="00054E15">
        <w:rPr>
          <w:rFonts w:ascii="Cambria" w:eastAsia="Cambria" w:hAnsi="Cambria" w:cs="Cambria"/>
          <w:sz w:val="20"/>
          <w:szCs w:val="20"/>
        </w:rPr>
        <w:tab/>
      </w:r>
      <w:r w:rsidRPr="00054E15">
        <w:rPr>
          <w:rFonts w:ascii="Cambria" w:eastAsia="Cambria" w:hAnsi="Cambria" w:cs="Cambria"/>
          <w:sz w:val="20"/>
          <w:szCs w:val="20"/>
        </w:rPr>
        <w:tab/>
        <w:t>+90 212 334 22 45</w:t>
      </w:r>
      <w:bookmarkStart w:id="0" w:name="_GoBack"/>
      <w:bookmarkEnd w:id="0"/>
    </w:p>
    <w:sectPr w:rsidR="00054E15" w:rsidRPr="00054E15">
      <w:headerReference w:type="default" r:id="rId13"/>
      <w:footerReference w:type="default" r:id="rId14"/>
      <w:pgSz w:w="12240" w:h="15840"/>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B2581" w14:textId="77777777" w:rsidR="00AF5E37" w:rsidRDefault="00AF5E37">
      <w:pPr>
        <w:spacing w:line="240" w:lineRule="auto"/>
      </w:pPr>
      <w:r>
        <w:separator/>
      </w:r>
    </w:p>
  </w:endnote>
  <w:endnote w:type="continuationSeparator" w:id="0">
    <w:p w14:paraId="39C95E6A" w14:textId="77777777" w:rsidR="00AF5E37" w:rsidRDefault="00AF5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6A70A" w14:textId="77777777" w:rsidR="00A97A50" w:rsidRDefault="00A97A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D2612" w14:textId="77777777" w:rsidR="00AF5E37" w:rsidRDefault="00AF5E37">
      <w:pPr>
        <w:spacing w:line="240" w:lineRule="auto"/>
      </w:pPr>
      <w:r>
        <w:separator/>
      </w:r>
    </w:p>
  </w:footnote>
  <w:footnote w:type="continuationSeparator" w:id="0">
    <w:p w14:paraId="76B722A2" w14:textId="77777777" w:rsidR="00AF5E37" w:rsidRDefault="00AF5E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BE74D" w14:textId="77777777" w:rsidR="00A97A50" w:rsidRDefault="00A97A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50"/>
    <w:rsid w:val="00054E15"/>
    <w:rsid w:val="00236898"/>
    <w:rsid w:val="009B3CA9"/>
    <w:rsid w:val="00A97A50"/>
    <w:rsid w:val="00AF5E37"/>
    <w:rsid w:val="00BD5B7A"/>
    <w:rsid w:val="00C85A35"/>
    <w:rsid w:val="00DC0356"/>
    <w:rsid w:val="00F3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5032"/>
  <w15:docId w15:val="{46BEE8E4-48D1-6F41-9284-CAE252F6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54E15"/>
    <w:rPr>
      <w:color w:val="0000FF" w:themeColor="hyperlink"/>
      <w:u w:val="single"/>
    </w:rPr>
  </w:style>
  <w:style w:type="character" w:styleId="UnresolvedMention">
    <w:name w:val="Unresolved Mention"/>
    <w:basedOn w:val="DefaultParagraphFont"/>
    <w:uiPriority w:val="99"/>
    <w:semiHidden/>
    <w:unhideWhenUsed/>
    <w:rsid w:val="0005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ltonline.or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altonline.org/" TargetMode="External"/><Relationship Id="rId12"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altonline.org/tr/2303"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footnotes" Target="footnotes.xml"/><Relationship Id="rId9" Type="http://schemas.openxmlformats.org/officeDocument/2006/relationships/hyperlink" Target="https://saltonline.org/tr/230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2021-01-05T12:26:00Z</dcterms:created>
  <dcterms:modified xsi:type="dcterms:W3CDTF">2021-01-15T14:55:00Z</dcterms:modified>
</cp:coreProperties>
</file>